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674" w:rsidRPr="00F82674" w:rsidRDefault="00F82674" w:rsidP="00F82674">
      <w:pPr>
        <w:spacing w:line="360" w:lineRule="auto"/>
        <w:rPr>
          <w:rFonts w:ascii="Times New Roman" w:hAnsi="Times New Roman" w:cs="Times New Roman"/>
          <w:b/>
        </w:rPr>
      </w:pPr>
      <w:r w:rsidRPr="00F82674">
        <w:rPr>
          <w:rFonts w:ascii="Times New Roman" w:hAnsi="Times New Roman" w:cs="Times New Roman"/>
          <w:b/>
        </w:rPr>
        <w:t>SYNOPSIS -</w:t>
      </w:r>
    </w:p>
    <w:p w:rsidR="00F82674" w:rsidRPr="00F82674" w:rsidRDefault="00F82674" w:rsidP="00F82674">
      <w:pPr>
        <w:pStyle w:val="ListParagraph"/>
        <w:numPr>
          <w:ilvl w:val="0"/>
          <w:numId w:val="10"/>
        </w:numPr>
        <w:spacing w:line="360" w:lineRule="auto"/>
        <w:rPr>
          <w:rFonts w:ascii="Times New Roman" w:hAnsi="Times New Roman" w:cs="Times New Roman"/>
          <w:i/>
        </w:rPr>
      </w:pPr>
      <w:r w:rsidRPr="00F82674">
        <w:rPr>
          <w:rFonts w:ascii="Times New Roman" w:hAnsi="Times New Roman" w:cs="Times New Roman"/>
          <w:i/>
        </w:rPr>
        <w:t>Origins of the Reserve Bank of India.</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Functions of the Reserve Bank - Categories</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ORGANISATIOAL STRUCTURE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Central Board  -</w:t>
      </w:r>
    </w:p>
    <w:p w:rsidR="00F82674" w:rsidRPr="00F82674" w:rsidRDefault="00F82674" w:rsidP="00F82674">
      <w:pPr>
        <w:pStyle w:val="ListParagraph"/>
        <w:numPr>
          <w:ilvl w:val="0"/>
          <w:numId w:val="10"/>
        </w:numPr>
        <w:spacing w:line="360" w:lineRule="auto"/>
        <w:jc w:val="both"/>
        <w:rPr>
          <w:rFonts w:ascii="Times New Roman" w:hAnsi="Times New Roman" w:cs="Times New Roman"/>
          <w:i/>
          <w:color w:val="000000" w:themeColor="text1"/>
        </w:rPr>
      </w:pPr>
      <w:r w:rsidRPr="00F82674">
        <w:rPr>
          <w:rFonts w:ascii="Times New Roman" w:hAnsi="Times New Roman" w:cs="Times New Roman"/>
          <w:i/>
          <w:color w:val="000000" w:themeColor="text1"/>
          <w:u w:val="single"/>
        </w:rPr>
        <w:t>Composition of the central board and terms of office of directors (Section 8)</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 xml:space="preserve">Local boards –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Branches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MONETARY POLICY OBJECTIVES OF RBI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 xml:space="preserve">RBI normally declares the monetary policy twice a year. These policies are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FUNCTIONS OF RBI</w:t>
      </w:r>
    </w:p>
    <w:p w:rsidR="00F82674" w:rsidRPr="00F82674" w:rsidRDefault="00F82674" w:rsidP="00F82674">
      <w:pPr>
        <w:pStyle w:val="ListParagraph"/>
        <w:numPr>
          <w:ilvl w:val="0"/>
          <w:numId w:val="10"/>
        </w:numPr>
        <w:spacing w:after="125" w:line="360" w:lineRule="auto"/>
        <w:jc w:val="both"/>
        <w:rPr>
          <w:rFonts w:ascii="Times New Roman" w:eastAsia="Times New Roman" w:hAnsi="Times New Roman" w:cs="Times New Roman"/>
          <w:bCs/>
          <w:i/>
          <w:color w:val="000000"/>
        </w:rPr>
      </w:pPr>
      <w:r w:rsidRPr="00F82674">
        <w:rPr>
          <w:rFonts w:ascii="Times New Roman" w:eastAsia="Times New Roman" w:hAnsi="Times New Roman" w:cs="Times New Roman"/>
          <w:bCs/>
          <w:i/>
          <w:color w:val="000000"/>
        </w:rPr>
        <w:t>Section 10 in The Reserve Bank of India Act, 1934</w:t>
      </w:r>
    </w:p>
    <w:p w:rsidR="00F82674" w:rsidRPr="00F82674" w:rsidRDefault="00F82674" w:rsidP="00F82674">
      <w:pPr>
        <w:pStyle w:val="ListParagraph"/>
        <w:numPr>
          <w:ilvl w:val="0"/>
          <w:numId w:val="10"/>
        </w:numPr>
        <w:spacing w:after="125" w:line="360" w:lineRule="auto"/>
        <w:jc w:val="both"/>
        <w:rPr>
          <w:rFonts w:ascii="Times New Roman" w:eastAsia="Times New Roman" w:hAnsi="Times New Roman" w:cs="Times New Roman"/>
          <w:bCs/>
          <w:i/>
        </w:rPr>
      </w:pPr>
      <w:r w:rsidRPr="00F82674">
        <w:rPr>
          <w:rFonts w:ascii="Times New Roman" w:eastAsia="Times New Roman" w:hAnsi="Times New Roman" w:cs="Times New Roman"/>
          <w:bCs/>
          <w:i/>
        </w:rPr>
        <w:t>Section 11 of the Reserve Bank of India Act, 1934</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Business which reserve bank of India may transact - (Section 17)</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Business which reserve bank of India may not transact – section 19</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 xml:space="preserve">Bank to have the right to transact Government business in India - Section 21. </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Right to issue bank notes – Section 22</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Issue Department – – Section 22</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Denominations of notes – – Section 24</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Form of bank notes – Section 25</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Legal tender character of notes – Section 26</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Recovery of notes lost, stolen, mutilated or imperfect – Section 28</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Re-issue of notes – Section 27</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Issue of special bank notes and special one rupee notes in certain cases – Section 28A</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Bank exempt from stamp duty on bank notes – Section 29</w:t>
      </w:r>
    </w:p>
    <w:p w:rsidR="00F82674" w:rsidRPr="00F82674" w:rsidRDefault="00F82674" w:rsidP="00F82674">
      <w:pPr>
        <w:pStyle w:val="ListParagraph"/>
        <w:numPr>
          <w:ilvl w:val="0"/>
          <w:numId w:val="10"/>
        </w:numPr>
        <w:spacing w:line="360" w:lineRule="auto"/>
        <w:jc w:val="both"/>
        <w:rPr>
          <w:rFonts w:ascii="Times New Roman" w:hAnsi="Times New Roman" w:cs="Times New Roman"/>
          <w:i/>
        </w:rPr>
      </w:pPr>
      <w:r w:rsidRPr="00F82674">
        <w:rPr>
          <w:rFonts w:ascii="Times New Roman" w:hAnsi="Times New Roman" w:cs="Times New Roman"/>
          <w:i/>
        </w:rPr>
        <w:t>Powers of Central Government to supersede Central Board – Section 30</w:t>
      </w:r>
    </w:p>
    <w:p w:rsidR="00F82674" w:rsidRPr="00F82674" w:rsidRDefault="00F82674" w:rsidP="00F82674">
      <w:pPr>
        <w:pStyle w:val="ListParagraph"/>
        <w:numPr>
          <w:ilvl w:val="0"/>
          <w:numId w:val="10"/>
        </w:numPr>
        <w:rPr>
          <w:i/>
        </w:rPr>
      </w:pPr>
      <w:r w:rsidRPr="00F82674">
        <w:rPr>
          <w:rFonts w:ascii="Times New Roman" w:hAnsi="Times New Roman" w:cs="Times New Roman"/>
          <w:i/>
        </w:rPr>
        <w:t>45D -  Procedure for furnishing credit information to banking companies</w:t>
      </w:r>
    </w:p>
    <w:p w:rsidR="00F82674" w:rsidRPr="00F82674" w:rsidRDefault="00F82674" w:rsidP="00F82674">
      <w:pPr>
        <w:pStyle w:val="ListParagraph"/>
        <w:numPr>
          <w:ilvl w:val="0"/>
          <w:numId w:val="10"/>
        </w:numPr>
        <w:rPr>
          <w:i/>
        </w:rPr>
      </w:pPr>
      <w:r w:rsidRPr="00F82674">
        <w:rPr>
          <w:rFonts w:ascii="Times New Roman" w:hAnsi="Times New Roman" w:cs="Times New Roman"/>
          <w:i/>
        </w:rPr>
        <w:t>45E - Disclosure of information prohibited</w:t>
      </w:r>
    </w:p>
    <w:p w:rsidR="00F82674" w:rsidRDefault="00F82674" w:rsidP="00F82674">
      <w:pPr>
        <w:rPr>
          <w:i/>
        </w:rPr>
      </w:pPr>
    </w:p>
    <w:p w:rsidR="00F82674" w:rsidRDefault="00F82674" w:rsidP="00F82674">
      <w:pPr>
        <w:rPr>
          <w:i/>
        </w:rPr>
      </w:pPr>
    </w:p>
    <w:p w:rsidR="00F82674" w:rsidRDefault="00F82674" w:rsidP="00F82674">
      <w:pPr>
        <w:rPr>
          <w:i/>
        </w:rPr>
      </w:pPr>
    </w:p>
    <w:p w:rsidR="00F82674" w:rsidRDefault="00F82674" w:rsidP="00F82674">
      <w:pPr>
        <w:rPr>
          <w:i/>
        </w:rPr>
      </w:pPr>
    </w:p>
    <w:p w:rsidR="00F82674" w:rsidRDefault="00F82674" w:rsidP="00F82674">
      <w:pPr>
        <w:rPr>
          <w:i/>
        </w:rPr>
      </w:pPr>
    </w:p>
    <w:p w:rsidR="00F82674" w:rsidRPr="00F82674" w:rsidRDefault="00F82674" w:rsidP="00F82674">
      <w:pPr>
        <w:rPr>
          <w:i/>
        </w:rPr>
      </w:pPr>
      <w:bookmarkStart w:id="0" w:name="_GoBack"/>
      <w:bookmarkEnd w:id="0"/>
    </w:p>
    <w:p w:rsidR="00F764DE" w:rsidRPr="00450998" w:rsidRDefault="00F764DE" w:rsidP="00450998">
      <w:pPr>
        <w:spacing w:line="360" w:lineRule="auto"/>
        <w:jc w:val="center"/>
        <w:rPr>
          <w:rFonts w:ascii="Times New Roman" w:hAnsi="Times New Roman" w:cs="Times New Roman"/>
          <w:b/>
          <w:sz w:val="32"/>
          <w:szCs w:val="24"/>
        </w:rPr>
      </w:pPr>
      <w:proofErr w:type="gramStart"/>
      <w:r w:rsidRPr="00450998">
        <w:rPr>
          <w:rFonts w:ascii="Times New Roman" w:hAnsi="Times New Roman" w:cs="Times New Roman"/>
          <w:b/>
          <w:sz w:val="32"/>
          <w:szCs w:val="24"/>
        </w:rPr>
        <w:lastRenderedPageBreak/>
        <w:t>Origins of the Reserve Bank of India.</w:t>
      </w:r>
      <w:proofErr w:type="gramEnd"/>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1926: The Royal Commission on Indian Currency and Finance recommended creation of a central bank for India.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1927: A bill to give effect to the above recommendation was introduced in the Legislative Assembly, but was later withdrawn due to lack of agreement among various sections of people.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1933: The White Paper on Indian Constitutional Reforms recommended the creation of a Reserve Bank. A fresh bill was introduced in the Legislative Assembly.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1934: The Bill was passed and received the Governor General’s assent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1935: The Reserve Bank commenced operations as India’s central bank on April 1 as a private shareholders’ bank with a paid up capital of rupees five </w:t>
      </w:r>
      <w:proofErr w:type="spellStart"/>
      <w:r w:rsidRPr="00450998">
        <w:rPr>
          <w:rFonts w:ascii="Times New Roman" w:hAnsi="Times New Roman" w:cs="Times New Roman"/>
          <w:sz w:val="24"/>
          <w:szCs w:val="24"/>
        </w:rPr>
        <w:t>crore</w:t>
      </w:r>
      <w:proofErr w:type="spellEnd"/>
      <w:r w:rsidRPr="00450998">
        <w:rPr>
          <w:rFonts w:ascii="Times New Roman" w:hAnsi="Times New Roman" w:cs="Times New Roman"/>
          <w:sz w:val="24"/>
          <w:szCs w:val="24"/>
        </w:rPr>
        <w:t xml:space="preserve"> (rupees fifty million).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1942: The Reserve Bank ceased to be the currency issuing authority of Burma (now Myanmar).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1947: The Reserve Bank stopped acting as banker to the Government of Burma. </w:t>
      </w:r>
    </w:p>
    <w:p w:rsid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1948: The Reserve Bank stopped rendering central banking services to Pakistan. </w:t>
      </w:r>
    </w:p>
    <w:p w:rsidR="00B23CB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1949: The Government of India nationalised the Reserve Bank under the Reserve Bank (Transfer of Public Ownership) Act, 1948. </w:t>
      </w:r>
    </w:p>
    <w:p w:rsidR="00F764D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Starting as a private shareholders’ bank, the Reserve Bank was nationalised in 1949. It then assumed the responsibility to meet the aspirations of a newly independent country and its people. The Reserve Bank’s nationalisation aimed at achieving coordination between the policies of the government and those of the central bank. </w:t>
      </w:r>
    </w:p>
    <w:p w:rsidR="00F764DE" w:rsidRPr="00450998" w:rsidRDefault="00F764DE" w:rsidP="00450998">
      <w:pPr>
        <w:spacing w:line="360" w:lineRule="auto"/>
        <w:jc w:val="both"/>
        <w:rPr>
          <w:rFonts w:ascii="Times New Roman" w:hAnsi="Times New Roman" w:cs="Times New Roman"/>
          <w:b/>
          <w:sz w:val="28"/>
          <w:szCs w:val="24"/>
        </w:rPr>
      </w:pPr>
      <w:r w:rsidRPr="00450998">
        <w:rPr>
          <w:rFonts w:ascii="Times New Roman" w:hAnsi="Times New Roman" w:cs="Times New Roman"/>
          <w:b/>
          <w:sz w:val="28"/>
          <w:szCs w:val="24"/>
        </w:rPr>
        <w:t>Functions of the Reserve Bank -</w:t>
      </w:r>
      <w:r w:rsidR="00450998">
        <w:rPr>
          <w:rFonts w:ascii="Times New Roman" w:hAnsi="Times New Roman" w:cs="Times New Roman"/>
          <w:b/>
          <w:sz w:val="28"/>
          <w:szCs w:val="24"/>
        </w:rPr>
        <w:t xml:space="preserve"> Categories</w:t>
      </w:r>
    </w:p>
    <w:p w:rsidR="00F764D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The functions of the Reserve Bank today can be categorised as follows: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Monetary policy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Regulation and supervision of the banking and non-banking financial institutions, including credit information companies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lastRenderedPageBreak/>
        <w:t xml:space="preserve">Regulation of money, </w:t>
      </w:r>
      <w:proofErr w:type="spellStart"/>
      <w:r w:rsidRPr="00450998">
        <w:rPr>
          <w:rFonts w:ascii="Times New Roman" w:hAnsi="Times New Roman" w:cs="Times New Roman"/>
          <w:sz w:val="24"/>
          <w:szCs w:val="24"/>
        </w:rPr>
        <w:t>forex</w:t>
      </w:r>
      <w:proofErr w:type="spellEnd"/>
      <w:r w:rsidRPr="00450998">
        <w:rPr>
          <w:rFonts w:ascii="Times New Roman" w:hAnsi="Times New Roman" w:cs="Times New Roman"/>
          <w:sz w:val="24"/>
          <w:szCs w:val="24"/>
        </w:rPr>
        <w:t xml:space="preserve"> and government securities markets as also certain financial derivatives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Debt and cash management for Central and State Governments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Management of foreign exchange reserves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Foreign exchange management—current and capital account management</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Banker to banks </w:t>
      </w:r>
      <w:r w:rsidRPr="00450998">
        <w:rPr>
          <w:rFonts w:ascii="Times New Roman" w:hAnsi="Times New Roman" w:cs="Times New Roman"/>
          <w:sz w:val="24"/>
          <w:szCs w:val="24"/>
        </w:rPr>
        <w:sym w:font="Symbol" w:char="F06E"/>
      </w:r>
      <w:r w:rsidRPr="00450998">
        <w:rPr>
          <w:rFonts w:ascii="Times New Roman" w:hAnsi="Times New Roman" w:cs="Times New Roman"/>
          <w:sz w:val="24"/>
          <w:szCs w:val="24"/>
        </w:rPr>
        <w:t xml:space="preserve"> Banker to the Central and State Governments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Oversight of the payment and settlement systems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Currency management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Developmental role </w:t>
      </w:r>
    </w:p>
    <w:p w:rsidR="00F764DE" w:rsidRPr="00450998" w:rsidRDefault="00F764DE" w:rsidP="00450998">
      <w:pPr>
        <w:pStyle w:val="ListParagraph"/>
        <w:numPr>
          <w:ilvl w:val="0"/>
          <w:numId w:val="5"/>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Research and statistics</w:t>
      </w:r>
    </w:p>
    <w:p w:rsidR="00F764DE" w:rsidRPr="002A707C" w:rsidRDefault="00F764DE" w:rsidP="00450998">
      <w:pPr>
        <w:spacing w:line="360" w:lineRule="auto"/>
        <w:jc w:val="both"/>
        <w:rPr>
          <w:rFonts w:ascii="Times New Roman" w:hAnsi="Times New Roman" w:cs="Times New Roman"/>
          <w:b/>
          <w:sz w:val="28"/>
          <w:szCs w:val="24"/>
        </w:rPr>
      </w:pPr>
      <w:r w:rsidRPr="002A707C">
        <w:rPr>
          <w:rFonts w:ascii="Times New Roman" w:hAnsi="Times New Roman" w:cs="Times New Roman"/>
          <w:b/>
          <w:sz w:val="28"/>
          <w:szCs w:val="24"/>
        </w:rPr>
        <w:t>ORGANISATIOAL STRUCTURE –</w:t>
      </w:r>
    </w:p>
    <w:p w:rsidR="00F764DE" w:rsidRPr="002A707C" w:rsidRDefault="00F764DE" w:rsidP="002A707C">
      <w:pPr>
        <w:pStyle w:val="ListParagraph"/>
        <w:numPr>
          <w:ilvl w:val="0"/>
          <w:numId w:val="6"/>
        </w:numPr>
        <w:spacing w:line="360" w:lineRule="auto"/>
        <w:jc w:val="both"/>
        <w:rPr>
          <w:rFonts w:ascii="Times New Roman" w:hAnsi="Times New Roman" w:cs="Times New Roman"/>
          <w:b/>
          <w:i/>
          <w:sz w:val="28"/>
          <w:szCs w:val="24"/>
        </w:rPr>
      </w:pPr>
      <w:r w:rsidRPr="002A707C">
        <w:rPr>
          <w:rFonts w:ascii="Times New Roman" w:hAnsi="Times New Roman" w:cs="Times New Roman"/>
          <w:b/>
          <w:i/>
          <w:sz w:val="28"/>
          <w:szCs w:val="24"/>
        </w:rPr>
        <w:t>Central Board  -</w:t>
      </w:r>
    </w:p>
    <w:p w:rsidR="00F764D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The Central Board of Directors is at the top of the Reserve Bank’s organisational structure. Appointed by the Government under the provisions of the Reserve Bank of India Act, 1934, the Central Board has the primary authority and responsibility for the oversight of the Reserve Bank. It delegates specific functions to the Local Boards and various committees. The Governor is the Reserve Bank’s chief executive. The Governor supervises and directs the affairs and business of the RBI. The management team also includes Deputy Governors and Executive Directors. The Central Government nominates fourteen Directors on the Central Board, including one Director each from the four Local Boards. The other ten Directors represent different sectors of the economy, such as, agriculture, industry, trade, and professions. All these appointments are made for a period of four years. The Government also nominates one Government official as a Director representing the Government, who is usually the Finance Secretary to the Government of India and remains on the Board ‘during the pleasure of the Central Government’. The Reserve Bank Governor and a maximum of four Deputy Governors are also ex officio Directors on the Central Board. </w:t>
      </w:r>
    </w:p>
    <w:p w:rsidR="00F764DE" w:rsidRPr="002A707C" w:rsidRDefault="00F764DE" w:rsidP="00450998">
      <w:pPr>
        <w:spacing w:line="360" w:lineRule="auto"/>
        <w:jc w:val="both"/>
        <w:rPr>
          <w:rFonts w:ascii="Times New Roman" w:hAnsi="Times New Roman" w:cs="Times New Roman"/>
          <w:i/>
          <w:color w:val="000000" w:themeColor="text1"/>
          <w:sz w:val="28"/>
          <w:szCs w:val="24"/>
        </w:rPr>
      </w:pPr>
      <w:r w:rsidRPr="002A707C">
        <w:rPr>
          <w:rFonts w:ascii="Times New Roman" w:hAnsi="Times New Roman" w:cs="Times New Roman"/>
          <w:b/>
          <w:i/>
          <w:color w:val="000000" w:themeColor="text1"/>
          <w:sz w:val="28"/>
          <w:szCs w:val="24"/>
          <w:u w:val="single"/>
        </w:rPr>
        <w:t>Composition of the central board and terms of office of directors (Section 8)</w:t>
      </w:r>
    </w:p>
    <w:p w:rsidR="00F764DE" w:rsidRPr="00450998" w:rsidRDefault="00F764DE" w:rsidP="00450998">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50998">
        <w:rPr>
          <w:rFonts w:ascii="Times New Roman" w:eastAsia="Times New Roman" w:hAnsi="Times New Roman" w:cs="Times New Roman"/>
          <w:color w:val="000000" w:themeColor="text1"/>
          <w:sz w:val="24"/>
          <w:szCs w:val="24"/>
        </w:rPr>
        <w:t>(1) The Central Board shall consist of the following Directors, namely:—</w:t>
      </w:r>
    </w:p>
    <w:p w:rsidR="00F764DE" w:rsidRPr="00450998" w:rsidRDefault="00750469" w:rsidP="00450998">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8" w:history="1">
        <w:r w:rsidR="00F764DE" w:rsidRPr="00450998">
          <w:rPr>
            <w:rStyle w:val="Hyperlink"/>
            <w:rFonts w:ascii="Times New Roman" w:eastAsia="Times New Roman" w:hAnsi="Times New Roman" w:cs="Times New Roman"/>
            <w:color w:val="000000" w:themeColor="text1"/>
            <w:sz w:val="24"/>
            <w:szCs w:val="24"/>
            <w:u w:val="none"/>
          </w:rPr>
          <w:t>(a)</w:t>
        </w:r>
      </w:hyperlink>
      <w:r w:rsidR="002A707C">
        <w:rPr>
          <w:rFonts w:ascii="Times New Roman" w:eastAsia="Times New Roman" w:hAnsi="Times New Roman" w:cs="Times New Roman"/>
          <w:color w:val="000000" w:themeColor="text1"/>
          <w:sz w:val="24"/>
          <w:szCs w:val="24"/>
        </w:rPr>
        <w:t xml:space="preserve"> A </w:t>
      </w:r>
      <w:r w:rsidR="00F764DE" w:rsidRPr="00450998">
        <w:rPr>
          <w:rFonts w:ascii="Times New Roman" w:eastAsia="Times New Roman" w:hAnsi="Times New Roman" w:cs="Times New Roman"/>
          <w:color w:val="000000" w:themeColor="text1"/>
          <w:sz w:val="24"/>
          <w:szCs w:val="24"/>
        </w:rPr>
        <w:t>Governor and [not more than four] Deputy Governors to be appointed by the Central Government;</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9" w:history="1">
        <w:r w:rsidR="00F764DE" w:rsidRPr="00450998">
          <w:rPr>
            <w:rStyle w:val="Hyperlink"/>
            <w:rFonts w:ascii="Times New Roman" w:eastAsia="Times New Roman" w:hAnsi="Times New Roman" w:cs="Times New Roman"/>
            <w:color w:val="000000" w:themeColor="text1"/>
            <w:sz w:val="24"/>
            <w:szCs w:val="24"/>
            <w:u w:val="none"/>
          </w:rPr>
          <w:t>(b)</w:t>
        </w:r>
      </w:hyperlink>
      <w:r w:rsidR="00F764DE" w:rsidRPr="00450998">
        <w:rPr>
          <w:rFonts w:ascii="Times New Roman" w:eastAsia="Times New Roman" w:hAnsi="Times New Roman" w:cs="Times New Roman"/>
          <w:color w:val="000000" w:themeColor="text1"/>
          <w:sz w:val="24"/>
          <w:szCs w:val="24"/>
        </w:rPr>
        <w:t> </w:t>
      </w:r>
      <w:proofErr w:type="gramStart"/>
      <w:r w:rsidR="00F764DE" w:rsidRPr="00450998">
        <w:rPr>
          <w:rFonts w:ascii="Times New Roman" w:eastAsia="Times New Roman" w:hAnsi="Times New Roman" w:cs="Times New Roman"/>
          <w:color w:val="000000" w:themeColor="text1"/>
          <w:sz w:val="24"/>
          <w:szCs w:val="24"/>
        </w:rPr>
        <w:t>four</w:t>
      </w:r>
      <w:proofErr w:type="gramEnd"/>
      <w:r w:rsidR="00F764DE" w:rsidRPr="00450998">
        <w:rPr>
          <w:rFonts w:ascii="Times New Roman" w:eastAsia="Times New Roman" w:hAnsi="Times New Roman" w:cs="Times New Roman"/>
          <w:color w:val="000000" w:themeColor="text1"/>
          <w:sz w:val="24"/>
          <w:szCs w:val="24"/>
        </w:rPr>
        <w:t xml:space="preserve"> Directors to be nominated by the Central Government, one from each of the four Local Boards as constituted by section;</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0" w:history="1">
        <w:r w:rsidR="00F764DE" w:rsidRPr="00450998">
          <w:rPr>
            <w:rStyle w:val="Hyperlink"/>
            <w:rFonts w:ascii="Times New Roman" w:eastAsia="Times New Roman" w:hAnsi="Times New Roman" w:cs="Times New Roman"/>
            <w:color w:val="000000" w:themeColor="text1"/>
            <w:sz w:val="24"/>
            <w:szCs w:val="24"/>
            <w:u w:val="none"/>
          </w:rPr>
          <w:t>(c)</w:t>
        </w:r>
      </w:hyperlink>
      <w:r w:rsidR="00F764DE" w:rsidRPr="00450998">
        <w:rPr>
          <w:rFonts w:ascii="Times New Roman" w:eastAsia="Times New Roman" w:hAnsi="Times New Roman" w:cs="Times New Roman"/>
          <w:color w:val="000000" w:themeColor="text1"/>
          <w:sz w:val="24"/>
          <w:szCs w:val="24"/>
        </w:rPr>
        <w:t> </w:t>
      </w:r>
      <w:proofErr w:type="gramStart"/>
      <w:r w:rsidR="00F764DE" w:rsidRPr="00450998">
        <w:rPr>
          <w:rFonts w:ascii="Times New Roman" w:eastAsia="Times New Roman" w:hAnsi="Times New Roman" w:cs="Times New Roman"/>
          <w:color w:val="000000" w:themeColor="text1"/>
          <w:sz w:val="24"/>
          <w:szCs w:val="24"/>
        </w:rPr>
        <w:t>ten</w:t>
      </w:r>
      <w:proofErr w:type="gramEnd"/>
      <w:r w:rsidR="00F764DE" w:rsidRPr="00450998">
        <w:rPr>
          <w:rFonts w:ascii="Times New Roman" w:eastAsia="Times New Roman" w:hAnsi="Times New Roman" w:cs="Times New Roman"/>
          <w:color w:val="000000" w:themeColor="text1"/>
          <w:sz w:val="24"/>
          <w:szCs w:val="24"/>
        </w:rPr>
        <w:t xml:space="preserve"> Directors to be nominated by the Central Government; and</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1" w:history="1">
        <w:r w:rsidR="00F764DE" w:rsidRPr="00450998">
          <w:rPr>
            <w:rStyle w:val="Hyperlink"/>
            <w:rFonts w:ascii="Times New Roman" w:eastAsia="Times New Roman" w:hAnsi="Times New Roman" w:cs="Times New Roman"/>
            <w:color w:val="000000" w:themeColor="text1"/>
            <w:sz w:val="24"/>
            <w:szCs w:val="24"/>
            <w:u w:val="none"/>
          </w:rPr>
          <w:t>(d)</w:t>
        </w:r>
      </w:hyperlink>
      <w:r w:rsidR="00F764DE" w:rsidRPr="00450998">
        <w:rPr>
          <w:rFonts w:ascii="Times New Roman" w:eastAsia="Times New Roman" w:hAnsi="Times New Roman" w:cs="Times New Roman"/>
          <w:color w:val="000000" w:themeColor="text1"/>
          <w:sz w:val="24"/>
          <w:szCs w:val="24"/>
        </w:rPr>
        <w:t> </w:t>
      </w:r>
      <w:proofErr w:type="gramStart"/>
      <w:r w:rsidR="00F764DE" w:rsidRPr="00450998">
        <w:rPr>
          <w:rFonts w:ascii="Times New Roman" w:eastAsia="Times New Roman" w:hAnsi="Times New Roman" w:cs="Times New Roman"/>
          <w:color w:val="000000" w:themeColor="text1"/>
          <w:sz w:val="24"/>
          <w:szCs w:val="24"/>
        </w:rPr>
        <w:t>one</w:t>
      </w:r>
      <w:proofErr w:type="gramEnd"/>
      <w:r w:rsidR="00F764DE" w:rsidRPr="00450998">
        <w:rPr>
          <w:rFonts w:ascii="Times New Roman" w:eastAsia="Times New Roman" w:hAnsi="Times New Roman" w:cs="Times New Roman"/>
          <w:color w:val="000000" w:themeColor="text1"/>
          <w:sz w:val="24"/>
          <w:szCs w:val="24"/>
        </w:rPr>
        <w:t xml:space="preserve"> Government official to be nominated by the Central Gov</w:t>
      </w:r>
      <w:r w:rsidR="00F764DE" w:rsidRPr="00450998">
        <w:rPr>
          <w:rFonts w:ascii="Times New Roman" w:eastAsia="Times New Roman" w:hAnsi="Times New Roman" w:cs="Times New Roman"/>
          <w:color w:val="000000" w:themeColor="text1"/>
          <w:sz w:val="24"/>
          <w:szCs w:val="24"/>
        </w:rPr>
        <w:softHyphen/>
        <w:t>ernment.</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2" w:history="1">
        <w:r w:rsidR="00F764DE" w:rsidRPr="00450998">
          <w:rPr>
            <w:rStyle w:val="Hyperlink"/>
            <w:rFonts w:ascii="Times New Roman" w:eastAsia="Times New Roman" w:hAnsi="Times New Roman" w:cs="Times New Roman"/>
            <w:color w:val="000000" w:themeColor="text1"/>
            <w:sz w:val="24"/>
            <w:szCs w:val="24"/>
            <w:u w:val="none"/>
          </w:rPr>
          <w:t>(2)</w:t>
        </w:r>
      </w:hyperlink>
      <w:r w:rsidR="00F764DE" w:rsidRPr="00450998">
        <w:rPr>
          <w:rFonts w:ascii="Times New Roman" w:eastAsia="Times New Roman" w:hAnsi="Times New Roman" w:cs="Times New Roman"/>
          <w:color w:val="000000" w:themeColor="text1"/>
          <w:sz w:val="24"/>
          <w:szCs w:val="24"/>
        </w:rPr>
        <w:t xml:space="preserve"> The Governor and Deputy Governors shall devote their whole time to the affairs of the Bank, and shall receive such salaries and allowances as may be determined by the Central Board, with the approval of the [Central Government]: </w:t>
      </w:r>
    </w:p>
    <w:p w:rsidR="00F764DE" w:rsidRPr="00450998" w:rsidRDefault="00F764DE"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50998">
        <w:rPr>
          <w:rFonts w:ascii="Times New Roman" w:eastAsia="Times New Roman" w:hAnsi="Times New Roman" w:cs="Times New Roman"/>
          <w:color w:val="000000" w:themeColor="text1"/>
          <w:sz w:val="24"/>
          <w:szCs w:val="24"/>
        </w:rPr>
        <w:t>Provided that the Central Board may, if in its opinion it is necessary in the public interest so to do, permit the Governor or a Deputy Governor to undertake, at the request of the Central Government or any State Government, such part-time honorary work, whether related to the purposes of this Act or not, as is not likely to interfere with his duties as Governor or Deputy Gover</w:t>
      </w:r>
      <w:r w:rsidRPr="00450998">
        <w:rPr>
          <w:rFonts w:ascii="Times New Roman" w:eastAsia="Times New Roman" w:hAnsi="Times New Roman" w:cs="Times New Roman"/>
          <w:color w:val="000000" w:themeColor="text1"/>
          <w:sz w:val="24"/>
          <w:szCs w:val="24"/>
        </w:rPr>
        <w:softHyphen/>
        <w:t xml:space="preserve">nor, as the case may be: </w:t>
      </w:r>
    </w:p>
    <w:p w:rsidR="00F764DE" w:rsidRPr="00450998" w:rsidRDefault="00F764DE"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50998">
        <w:rPr>
          <w:rFonts w:ascii="Times New Roman" w:eastAsia="Times New Roman" w:hAnsi="Times New Roman" w:cs="Times New Roman"/>
          <w:color w:val="000000" w:themeColor="text1"/>
          <w:sz w:val="24"/>
          <w:szCs w:val="24"/>
        </w:rPr>
        <w:t>Provided further that the Central Government may, in consulta</w:t>
      </w:r>
      <w:r w:rsidRPr="00450998">
        <w:rPr>
          <w:rFonts w:ascii="Times New Roman" w:eastAsia="Times New Roman" w:hAnsi="Times New Roman" w:cs="Times New Roman"/>
          <w:color w:val="000000" w:themeColor="text1"/>
          <w:sz w:val="24"/>
          <w:szCs w:val="24"/>
        </w:rPr>
        <w:softHyphen/>
        <w:t>tion with the Bank, appoint a Deputy Governor as the Chairman of the National Bank, on such terms and conditions as that Govern</w:t>
      </w:r>
      <w:r w:rsidRPr="00450998">
        <w:rPr>
          <w:rFonts w:ascii="Times New Roman" w:eastAsia="Times New Roman" w:hAnsi="Times New Roman" w:cs="Times New Roman"/>
          <w:color w:val="000000" w:themeColor="text1"/>
          <w:sz w:val="24"/>
          <w:szCs w:val="24"/>
        </w:rPr>
        <w:softHyphen/>
        <w:t>ment may specify</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3" w:history="1">
        <w:r w:rsidR="00F764DE" w:rsidRPr="00450998">
          <w:rPr>
            <w:rStyle w:val="Hyperlink"/>
            <w:rFonts w:ascii="Times New Roman" w:eastAsia="Times New Roman" w:hAnsi="Times New Roman" w:cs="Times New Roman"/>
            <w:color w:val="000000" w:themeColor="text1"/>
            <w:sz w:val="24"/>
            <w:szCs w:val="24"/>
            <w:u w:val="none"/>
          </w:rPr>
          <w:t>(3)</w:t>
        </w:r>
      </w:hyperlink>
      <w:r w:rsidR="00F764DE" w:rsidRPr="00450998">
        <w:rPr>
          <w:rFonts w:ascii="Times New Roman" w:eastAsia="Times New Roman" w:hAnsi="Times New Roman" w:cs="Times New Roman"/>
          <w:color w:val="000000" w:themeColor="text1"/>
          <w:sz w:val="24"/>
          <w:szCs w:val="24"/>
        </w:rPr>
        <w:t xml:space="preserve"> A Deputy Governor and the Director nominated under clause (d) of sub-section (1) may attend any meeting of the Central Board and take part in its deliberations but shall not be entitled to vote: </w:t>
      </w:r>
    </w:p>
    <w:p w:rsidR="00F764DE" w:rsidRPr="00450998" w:rsidRDefault="00F764DE"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50998">
        <w:rPr>
          <w:rFonts w:ascii="Times New Roman" w:eastAsia="Times New Roman" w:hAnsi="Times New Roman" w:cs="Times New Roman"/>
          <w:color w:val="000000" w:themeColor="text1"/>
          <w:sz w:val="24"/>
          <w:szCs w:val="24"/>
        </w:rPr>
        <w:t>Provided that when the Governor is, for any reason, unable to attend any such meeting, a Deputy Governor authorised by him in this behalf in writing may vote for him at that meeting.</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4" w:history="1">
        <w:r w:rsidR="00F764DE" w:rsidRPr="00450998">
          <w:rPr>
            <w:rStyle w:val="Hyperlink"/>
            <w:rFonts w:ascii="Times New Roman" w:eastAsia="Times New Roman" w:hAnsi="Times New Roman" w:cs="Times New Roman"/>
            <w:color w:val="000000" w:themeColor="text1"/>
            <w:sz w:val="24"/>
            <w:szCs w:val="24"/>
            <w:u w:val="none"/>
          </w:rPr>
          <w:t>(4)</w:t>
        </w:r>
      </w:hyperlink>
      <w:r w:rsidR="00F764DE" w:rsidRPr="00450998">
        <w:rPr>
          <w:rFonts w:ascii="Times New Roman" w:eastAsia="Times New Roman" w:hAnsi="Times New Roman" w:cs="Times New Roman"/>
          <w:color w:val="000000" w:themeColor="text1"/>
          <w:sz w:val="24"/>
          <w:szCs w:val="24"/>
        </w:rPr>
        <w:t xml:space="preserve"> The Governor and a Deputy Governor shall hold office for such term not exceeding five years as the Central Government may fix when appointing them, and shall be eligible for re-appointment. A Director nominated under clause (c) of sub-section (1) </w:t>
      </w:r>
      <w:proofErr w:type="gramStart"/>
      <w:r w:rsidR="00F764DE" w:rsidRPr="00450998">
        <w:rPr>
          <w:rFonts w:ascii="Times New Roman" w:eastAsia="Times New Roman" w:hAnsi="Times New Roman" w:cs="Times New Roman"/>
          <w:color w:val="000000" w:themeColor="text1"/>
          <w:sz w:val="24"/>
          <w:szCs w:val="24"/>
        </w:rPr>
        <w:t>shall  hold</w:t>
      </w:r>
      <w:proofErr w:type="gramEnd"/>
      <w:r w:rsidR="00F764DE" w:rsidRPr="00450998">
        <w:rPr>
          <w:rFonts w:ascii="Times New Roman" w:eastAsia="Times New Roman" w:hAnsi="Times New Roman" w:cs="Times New Roman"/>
          <w:color w:val="000000" w:themeColor="text1"/>
          <w:sz w:val="24"/>
          <w:szCs w:val="24"/>
        </w:rPr>
        <w:t xml:space="preserve"> office for a period of four years and thereafter until his successor shall have been nominated. A Director nominated under clause (d) of sub-section (1) shall hold office during the pleasure of the Central Government.</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5" w:history="1">
        <w:r w:rsidR="00F764DE" w:rsidRPr="00450998">
          <w:rPr>
            <w:rStyle w:val="Hyperlink"/>
            <w:rFonts w:ascii="Times New Roman" w:eastAsia="Times New Roman" w:hAnsi="Times New Roman" w:cs="Times New Roman"/>
            <w:color w:val="000000" w:themeColor="text1"/>
            <w:sz w:val="24"/>
            <w:szCs w:val="24"/>
            <w:u w:val="none"/>
          </w:rPr>
          <w:t>(5)</w:t>
        </w:r>
      </w:hyperlink>
      <w:r w:rsidR="00F764DE" w:rsidRPr="00450998">
        <w:rPr>
          <w:rFonts w:ascii="Times New Roman" w:eastAsia="Times New Roman" w:hAnsi="Times New Roman" w:cs="Times New Roman"/>
          <w:color w:val="000000" w:themeColor="text1"/>
          <w:sz w:val="24"/>
          <w:szCs w:val="24"/>
        </w:rPr>
        <w:t xml:space="preserve"> No act or proceeding of the Board shall be questioned on the ground merely of the existence of any vacancy in, or any defect in the constitution of, the Board. </w:t>
      </w:r>
    </w:p>
    <w:p w:rsidR="00F764DE" w:rsidRPr="00450998" w:rsidRDefault="00750469"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hyperlink r:id="rId16" w:history="1">
        <w:r w:rsidR="00F764DE" w:rsidRPr="00450998">
          <w:rPr>
            <w:rStyle w:val="Hyperlink"/>
            <w:rFonts w:ascii="Times New Roman" w:eastAsia="Times New Roman" w:hAnsi="Times New Roman" w:cs="Times New Roman"/>
            <w:color w:val="000000" w:themeColor="text1"/>
            <w:sz w:val="24"/>
            <w:szCs w:val="24"/>
            <w:u w:val="none"/>
          </w:rPr>
          <w:t>(7)</w:t>
        </w:r>
      </w:hyperlink>
      <w:r w:rsidR="00F764DE" w:rsidRPr="00450998">
        <w:rPr>
          <w:rFonts w:ascii="Times New Roman" w:eastAsia="Times New Roman" w:hAnsi="Times New Roman" w:cs="Times New Roman"/>
          <w:color w:val="000000" w:themeColor="text1"/>
          <w:sz w:val="24"/>
          <w:szCs w:val="24"/>
        </w:rPr>
        <w:t> A retiring Director shall be eligible for re-nomination</w:t>
      </w:r>
    </w:p>
    <w:p w:rsidR="00F764DE" w:rsidRDefault="00F764DE"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A707C" w:rsidRDefault="002A707C"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2A707C" w:rsidRPr="00450998" w:rsidRDefault="002A707C" w:rsidP="002A707C">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F764DE" w:rsidRPr="002A707C" w:rsidRDefault="00F764DE" w:rsidP="002A707C">
      <w:pPr>
        <w:pStyle w:val="ListParagraph"/>
        <w:numPr>
          <w:ilvl w:val="0"/>
          <w:numId w:val="6"/>
        </w:numPr>
        <w:spacing w:line="360" w:lineRule="auto"/>
        <w:jc w:val="both"/>
        <w:rPr>
          <w:rFonts w:ascii="Times New Roman" w:hAnsi="Times New Roman" w:cs="Times New Roman"/>
          <w:b/>
          <w:sz w:val="28"/>
          <w:szCs w:val="24"/>
        </w:rPr>
      </w:pPr>
      <w:r w:rsidRPr="002A707C">
        <w:rPr>
          <w:rFonts w:ascii="Times New Roman" w:hAnsi="Times New Roman" w:cs="Times New Roman"/>
          <w:b/>
          <w:sz w:val="28"/>
          <w:szCs w:val="24"/>
        </w:rPr>
        <w:lastRenderedPageBreak/>
        <w:t xml:space="preserve">Local boards – </w:t>
      </w:r>
    </w:p>
    <w:p w:rsidR="00F764D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The Reserve Bank also has four Local Boards, constituted by the Central Government under the RBI Act, one each for the Western, Eastern, Northern and Southern areas of the country, which are located in Mumbai, Kolkata, New Delhi and Chennai. Each of these Boards has five members appointed by the Central Government for a term of four years. These Boards represent territorial and economic interests of their respective areas, and advise the Central Board on matters, such as, issues relating to local cooperative and indigenous banks. They also perform other functions that the Central Board may delegate to them. </w:t>
      </w:r>
    </w:p>
    <w:p w:rsidR="00F764DE" w:rsidRPr="002A707C" w:rsidRDefault="00F764DE" w:rsidP="00450998">
      <w:pPr>
        <w:spacing w:line="360" w:lineRule="auto"/>
        <w:jc w:val="both"/>
        <w:rPr>
          <w:rFonts w:ascii="Times New Roman" w:hAnsi="Times New Roman" w:cs="Times New Roman"/>
          <w:b/>
          <w:i/>
          <w:color w:val="000000" w:themeColor="text1"/>
          <w:sz w:val="28"/>
          <w:szCs w:val="24"/>
          <w:u w:val="single"/>
        </w:rPr>
      </w:pPr>
      <w:r w:rsidRPr="002A707C">
        <w:rPr>
          <w:rFonts w:ascii="Times New Roman" w:hAnsi="Times New Roman" w:cs="Times New Roman"/>
          <w:b/>
          <w:i/>
          <w:color w:val="000000" w:themeColor="text1"/>
          <w:sz w:val="28"/>
          <w:szCs w:val="24"/>
          <w:u w:val="single"/>
        </w:rPr>
        <w:t>Local boards (Section 9):</w:t>
      </w:r>
    </w:p>
    <w:p w:rsidR="00F764DE" w:rsidRPr="00450998" w:rsidRDefault="00F764DE" w:rsidP="00450998">
      <w:pPr>
        <w:spacing w:line="360" w:lineRule="auto"/>
        <w:jc w:val="both"/>
        <w:rPr>
          <w:rFonts w:ascii="Times New Roman" w:hAnsi="Times New Roman" w:cs="Times New Roman"/>
          <w:color w:val="000000" w:themeColor="text1"/>
          <w:sz w:val="24"/>
          <w:szCs w:val="24"/>
        </w:rPr>
      </w:pPr>
      <w:r w:rsidRPr="00450998">
        <w:rPr>
          <w:rFonts w:ascii="Times New Roman" w:hAnsi="Times New Roman" w:cs="Times New Roman"/>
          <w:color w:val="000000" w:themeColor="text1"/>
          <w:sz w:val="24"/>
          <w:szCs w:val="24"/>
        </w:rPr>
        <w:t xml:space="preserve">According to section 9 of the act the Reserve Bank of India has a local Board with </w:t>
      </w:r>
      <w:proofErr w:type="spellStart"/>
      <w:r w:rsidRPr="00450998">
        <w:rPr>
          <w:rFonts w:ascii="Times New Roman" w:hAnsi="Times New Roman" w:cs="Times New Roman"/>
          <w:color w:val="000000" w:themeColor="text1"/>
          <w:sz w:val="24"/>
          <w:szCs w:val="24"/>
        </w:rPr>
        <w:t>Head quarters</w:t>
      </w:r>
      <w:proofErr w:type="spellEnd"/>
      <w:r w:rsidRPr="00450998">
        <w:rPr>
          <w:rFonts w:ascii="Times New Roman" w:hAnsi="Times New Roman" w:cs="Times New Roman"/>
          <w:color w:val="000000" w:themeColor="text1"/>
          <w:sz w:val="24"/>
          <w:szCs w:val="24"/>
        </w:rPr>
        <w:t xml:space="preserve"> at Bombay, Calcutta, Madras and New Delhi. Local boards consists of five members that these members are appointed by the central government to represent the territorial and economic interest of co – operatives and indigenous banks for the term of four years. the function of the local boards are to advise the central board on such matters as may generally or specifically be referred to them and to perform such duties as the central board may by regulations delegate to them.  </w:t>
      </w:r>
    </w:p>
    <w:p w:rsidR="00F764DE" w:rsidRPr="002A707C" w:rsidRDefault="00F764DE" w:rsidP="002A707C">
      <w:pPr>
        <w:pStyle w:val="ListParagraph"/>
        <w:numPr>
          <w:ilvl w:val="0"/>
          <w:numId w:val="6"/>
        </w:numPr>
        <w:spacing w:line="360" w:lineRule="auto"/>
        <w:jc w:val="both"/>
        <w:rPr>
          <w:rFonts w:ascii="Times New Roman" w:hAnsi="Times New Roman" w:cs="Times New Roman"/>
          <w:b/>
          <w:sz w:val="28"/>
          <w:szCs w:val="24"/>
        </w:rPr>
      </w:pPr>
      <w:r w:rsidRPr="002A707C">
        <w:rPr>
          <w:rFonts w:ascii="Times New Roman" w:hAnsi="Times New Roman" w:cs="Times New Roman"/>
          <w:b/>
          <w:sz w:val="28"/>
          <w:szCs w:val="24"/>
        </w:rPr>
        <w:t>Branches –</w:t>
      </w:r>
    </w:p>
    <w:p w:rsidR="00F764DE" w:rsidRPr="00450998" w:rsidRDefault="00F764DE"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The Reserve Bank has a network of offices and branches through which it discharges its responsibilities. The </w:t>
      </w:r>
      <w:proofErr w:type="spellStart"/>
      <w:r w:rsidRPr="00450998">
        <w:rPr>
          <w:rFonts w:ascii="Times New Roman" w:hAnsi="Times New Roman" w:cs="Times New Roman"/>
          <w:sz w:val="24"/>
          <w:szCs w:val="24"/>
        </w:rPr>
        <w:t>units</w:t>
      </w:r>
      <w:proofErr w:type="spellEnd"/>
      <w:r w:rsidRPr="00450998">
        <w:rPr>
          <w:rFonts w:ascii="Times New Roman" w:hAnsi="Times New Roman" w:cs="Times New Roman"/>
          <w:sz w:val="24"/>
          <w:szCs w:val="24"/>
        </w:rPr>
        <w:t xml:space="preserve"> operating in the four metros — Mumbai, Kolkata, Delhi and Chennai — are known as offices, while the units located at other cities and towns are called branches. Currently, the Reserve Bank has its offices, including branches, at 27 locations in India. The offices and larger branches are headed by a senior officer in the rank of Chief General Manager, designated as Regional Director while smaller branches are headed by a senior officer in the rank of General Manager.</w:t>
      </w:r>
    </w:p>
    <w:p w:rsidR="00450998" w:rsidRPr="002A707C" w:rsidRDefault="00450998" w:rsidP="00450998">
      <w:pPr>
        <w:spacing w:line="360" w:lineRule="auto"/>
        <w:jc w:val="both"/>
        <w:rPr>
          <w:rFonts w:ascii="Times New Roman" w:hAnsi="Times New Roman" w:cs="Times New Roman"/>
          <w:b/>
          <w:sz w:val="28"/>
          <w:szCs w:val="24"/>
        </w:rPr>
      </w:pPr>
      <w:r w:rsidRPr="002A707C">
        <w:rPr>
          <w:rFonts w:ascii="Times New Roman" w:hAnsi="Times New Roman" w:cs="Times New Roman"/>
          <w:b/>
          <w:sz w:val="28"/>
          <w:szCs w:val="24"/>
        </w:rPr>
        <w:t xml:space="preserve">IMPORTANT POINTS TO REMEMBER </w:t>
      </w:r>
    </w:p>
    <w:p w:rsidR="00450998" w:rsidRPr="00450998" w:rsidRDefault="00450998" w:rsidP="00450998">
      <w:pPr>
        <w:pStyle w:val="ListParagraph"/>
        <w:numPr>
          <w:ilvl w:val="0"/>
          <w:numId w:val="1"/>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Every country has its own central bank which controls and handles the monetary affairs of the country. For instance central bank of USA is called the Federal Reserve Bank, the central bank of UK is Bank of England and the central bank in China is known as the People’s Bank of China and so on. </w:t>
      </w:r>
    </w:p>
    <w:p w:rsidR="00450998" w:rsidRPr="00450998" w:rsidRDefault="00450998" w:rsidP="00450998">
      <w:pPr>
        <w:pStyle w:val="ListParagraph"/>
        <w:numPr>
          <w:ilvl w:val="0"/>
          <w:numId w:val="1"/>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lastRenderedPageBreak/>
        <w:t xml:space="preserve">The Reserve Bank of India (RBI) is the central bank of the country. It was established on April 1, 1935 under the Reserve Bank of India Act, 1934. The basis of the establishment of RBI was the recommendations given by a Committee called ‘Hilton Young Commission’ established by the then British Government in India. </w:t>
      </w:r>
    </w:p>
    <w:p w:rsidR="00450998" w:rsidRPr="00450998" w:rsidRDefault="00450998" w:rsidP="00450998">
      <w:pPr>
        <w:pStyle w:val="ListParagraph"/>
        <w:numPr>
          <w:ilvl w:val="0"/>
          <w:numId w:val="1"/>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It started as a private bank with private shareholding as was in vogue in most foreign central banks of the world operating at that point of time. When RBI was established, its capital was fixed at Rupees 5 </w:t>
      </w:r>
      <w:proofErr w:type="spellStart"/>
      <w:r w:rsidRPr="00450998">
        <w:rPr>
          <w:rFonts w:ascii="Times New Roman" w:hAnsi="Times New Roman" w:cs="Times New Roman"/>
          <w:sz w:val="24"/>
          <w:szCs w:val="24"/>
        </w:rPr>
        <w:t>crore</w:t>
      </w:r>
      <w:proofErr w:type="spellEnd"/>
      <w:r w:rsidRPr="00450998">
        <w:rPr>
          <w:rFonts w:ascii="Times New Roman" w:hAnsi="Times New Roman" w:cs="Times New Roman"/>
          <w:sz w:val="24"/>
          <w:szCs w:val="24"/>
        </w:rPr>
        <w:t xml:space="preserve"> i.e. Rupees 50 million). </w:t>
      </w:r>
    </w:p>
    <w:p w:rsidR="00450998" w:rsidRPr="00450998" w:rsidRDefault="00450998" w:rsidP="00450998">
      <w:pPr>
        <w:pStyle w:val="ListParagraph"/>
        <w:numPr>
          <w:ilvl w:val="0"/>
          <w:numId w:val="1"/>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When the RBI was established, it took over the functions of currency issue from the Government of India and the power of credit control from the then Imperial Bank of India. Initially RBI had </w:t>
      </w:r>
      <w:proofErr w:type="gramStart"/>
      <w:r w:rsidRPr="00450998">
        <w:rPr>
          <w:rFonts w:ascii="Times New Roman" w:hAnsi="Times New Roman" w:cs="Times New Roman"/>
          <w:sz w:val="24"/>
          <w:szCs w:val="24"/>
        </w:rPr>
        <w:t>its</w:t>
      </w:r>
      <w:proofErr w:type="gramEnd"/>
      <w:r w:rsidRPr="00450998">
        <w:rPr>
          <w:rFonts w:ascii="Times New Roman" w:hAnsi="Times New Roman" w:cs="Times New Roman"/>
          <w:sz w:val="24"/>
          <w:szCs w:val="24"/>
        </w:rPr>
        <w:t xml:space="preserve"> headquarter in Calcutta (now Kolkata) but soon shifted its headquarter to Bombay (now Mumbai) in 1937. </w:t>
      </w:r>
    </w:p>
    <w:p w:rsidR="00450998" w:rsidRPr="00450998" w:rsidRDefault="00450998" w:rsidP="00450998">
      <w:pPr>
        <w:pStyle w:val="ListParagraph"/>
        <w:numPr>
          <w:ilvl w:val="0"/>
          <w:numId w:val="1"/>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However from January 1, 1949, RBI was nationalized by the Government through an Act called Transfer of Public Ownership Act, 1948. The RBI Act covers whole of India in terms of supervision, control and guidance/ directions to financial institutions in India.</w:t>
      </w:r>
    </w:p>
    <w:p w:rsidR="00450998" w:rsidRPr="002A707C" w:rsidRDefault="00450998" w:rsidP="00450998">
      <w:pPr>
        <w:spacing w:line="360" w:lineRule="auto"/>
        <w:ind w:left="360"/>
        <w:jc w:val="both"/>
        <w:rPr>
          <w:rFonts w:ascii="Times New Roman" w:hAnsi="Times New Roman" w:cs="Times New Roman"/>
          <w:b/>
          <w:sz w:val="28"/>
          <w:szCs w:val="24"/>
        </w:rPr>
      </w:pPr>
      <w:r w:rsidRPr="002A707C">
        <w:rPr>
          <w:rFonts w:ascii="Times New Roman" w:hAnsi="Times New Roman" w:cs="Times New Roman"/>
          <w:b/>
          <w:sz w:val="28"/>
          <w:szCs w:val="24"/>
        </w:rPr>
        <w:t>MONETARY POLICY OBJECTIVES OF RBI</w:t>
      </w:r>
      <w:r w:rsidR="002A707C">
        <w:rPr>
          <w:rFonts w:ascii="Times New Roman" w:hAnsi="Times New Roman" w:cs="Times New Roman"/>
          <w:b/>
          <w:sz w:val="28"/>
          <w:szCs w:val="24"/>
        </w:rPr>
        <w:t xml:space="preserve"> -</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RBI normally declares the monetary policy twice a year. These policies are called busy season policy (declared in October every year) and slack season policy (declared in April every year).</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The objective behind such monetary policy is to:</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ensure price stability of commodities in the country</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ensure balanced credit expansion</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ensure growth of long term investments in the economy</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proofErr w:type="gramStart"/>
      <w:r w:rsidRPr="00450998">
        <w:rPr>
          <w:rFonts w:ascii="Times New Roman" w:hAnsi="Times New Roman" w:cs="Times New Roman"/>
          <w:sz w:val="24"/>
          <w:szCs w:val="24"/>
        </w:rPr>
        <w:t>ensure</w:t>
      </w:r>
      <w:proofErr w:type="gramEnd"/>
      <w:r w:rsidRPr="00450998">
        <w:rPr>
          <w:rFonts w:ascii="Times New Roman" w:hAnsi="Times New Roman" w:cs="Times New Roman"/>
          <w:sz w:val="24"/>
          <w:szCs w:val="24"/>
        </w:rPr>
        <w:t xml:space="preserve"> proper balance of exports and imports.</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Encourage food procurement operations</w:t>
      </w:r>
    </w:p>
    <w:p w:rsidR="00450998" w:rsidRPr="00450998" w:rsidRDefault="00450998" w:rsidP="00450998">
      <w:pPr>
        <w:pStyle w:val="ListParagraph"/>
        <w:numPr>
          <w:ilvl w:val="0"/>
          <w:numId w:val="2"/>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Ensure proper distribution of credit to all sectors of the economy.</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In order to achieve these objectives RBI resorts to various methods / techniques, like:-</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Open Market Operations</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Interest Rates management on loans and advances by banks</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Bank Rate Mechanism</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lastRenderedPageBreak/>
        <w:t>Maintaining proper SLR (Statutory Liquidity Ratio) and CRR (Cash Reserve Ratio)</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Credit Rationing through Selective Credit Control (now withdrawn)</w:t>
      </w:r>
    </w:p>
    <w:p w:rsidR="00450998" w:rsidRPr="00450998" w:rsidRDefault="00450998" w:rsidP="00450998">
      <w:pPr>
        <w:pStyle w:val="ListParagraph"/>
        <w:numPr>
          <w:ilvl w:val="0"/>
          <w:numId w:val="3"/>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Exchange Control Mechanism</w:t>
      </w:r>
    </w:p>
    <w:p w:rsidR="00450998" w:rsidRPr="002A707C" w:rsidRDefault="00450998" w:rsidP="00450998">
      <w:pPr>
        <w:spacing w:line="360" w:lineRule="auto"/>
        <w:ind w:left="360"/>
        <w:jc w:val="both"/>
        <w:rPr>
          <w:rFonts w:ascii="Times New Roman" w:hAnsi="Times New Roman" w:cs="Times New Roman"/>
          <w:b/>
          <w:sz w:val="28"/>
          <w:szCs w:val="24"/>
        </w:rPr>
      </w:pPr>
      <w:r w:rsidRPr="002A707C">
        <w:rPr>
          <w:rFonts w:ascii="Times New Roman" w:hAnsi="Times New Roman" w:cs="Times New Roman"/>
          <w:b/>
          <w:sz w:val="28"/>
          <w:szCs w:val="24"/>
        </w:rPr>
        <w:t>FUNCTIONS OF RBI</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Reserve Bank of India as a central monetary authority of India, like in any other Central Bank of any country, is empowered to guide, monitor, regulate, control and promote the past, present and future of the financial system of the country.</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RBI is performing such functions since 1935 after its inception as empowered by the Reserve Bank of India Act, 1934 and Banking Regulation Act, 1949.</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As a Central Bank of the country, the RBI performs a wide range of functions. Among various functions important are:</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Acts as the currency authority</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Controls money supply and credit</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Manages foreign exchange</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Serves as a banker to the government</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Builds up and strengthens the country’s financial infrastructure</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Acts as the banker of commercial banks</w:t>
      </w:r>
    </w:p>
    <w:p w:rsidR="00450998" w:rsidRPr="00450998" w:rsidRDefault="00450998" w:rsidP="00450998">
      <w:pPr>
        <w:pStyle w:val="ListParagraph"/>
        <w:numPr>
          <w:ilvl w:val="0"/>
          <w:numId w:val="4"/>
        </w:num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Supervises banks.</w:t>
      </w:r>
    </w:p>
    <w:p w:rsidR="00450998" w:rsidRPr="00450998" w:rsidRDefault="00450998"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Reserve Bank of India performs various functions to manage the monetary system of the country. These functions include:</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 Reserve Bank of India under the RBI Act, Section 22 is solely responsible for the issuance of currency notes excluding rupee one note which issued by Finance Secretary of the Government of India. RBI regulates the issuance of the notes in India mainly to bring confidence among people of genuineness, quality and credibility of money issued besides bringing in uniformity in issuance of notes. Due to single authority there is effective control on flow of credit in and out of the market.</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2. RBI acts as banker to commercial banks.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lastRenderedPageBreak/>
        <w:t>3. RBI conducts banking and financial operations of the Government of India and advises on various financial and economic issues. While handling the Government business, RBI maintains government accounts, advises on monetary matters including financial aspects, besides carrying out Government business as and when required.</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4. It provides financial accommodation to cooperative banking sector for financing special sectors of the economy like agriculture etc.</w:t>
      </w:r>
    </w:p>
    <w:p w:rsidR="00450998" w:rsidRPr="00450998" w:rsidRDefault="00450998" w:rsidP="00450998">
      <w:pPr>
        <w:spacing w:line="360" w:lineRule="auto"/>
        <w:jc w:val="both"/>
        <w:rPr>
          <w:rFonts w:ascii="Times New Roman" w:hAnsi="Times New Roman" w:cs="Times New Roman"/>
          <w:sz w:val="24"/>
          <w:szCs w:val="24"/>
        </w:rPr>
      </w:pPr>
      <w:r w:rsidRPr="00450998">
        <w:rPr>
          <w:rFonts w:ascii="Times New Roman" w:hAnsi="Times New Roman" w:cs="Times New Roman"/>
          <w:sz w:val="24"/>
          <w:szCs w:val="24"/>
        </w:rPr>
        <w:t xml:space="preserve">       5. Bank performs the function of controller of exchange value of rupee vs. US dollar.</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6. As a guide and controller of banking and financial sector, RBI appoints CEOs of Banks and put its members of the Boards of the Bank to ensure proper Governance and sound banking practices.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7. As a developmental function, RBI promotes various specialized institutions. It has promoted IDBI (Industrial Development Bank of India), NABARD (National Bank for Agriculture &amp; Rural Development), Small Industrial Development Bank of India (SIDBI), Deposit Insurance &amp; Credit Guarantee Trust for Small and Medium Enterprises (DI &amp; CGTSME) / Export Credit Guarantee Corporation of India (ECGC) etc.</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8. RBI issues monetary policy twice a year to provide guidance to flow of credit and safety measures to the banking and financial sector. It issues busy season policy in October every year and slack season policy in May-June. This sets the tone for the money market as well as financial activities.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9. For good governance, RBI resorts to moral suasion on banking and financial sector.</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10. It disseminates financial data on banking, economy and other aspects of monetary aspects.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11. RBI is sole authority to handle overall monetary and credit policy in the country.</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12. To regulate the flow of credit in the economy RBI also resorts to selling and purchasing of short term or even long term securities.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13. RBI provides ‘ways and means’ credit facility to the Government of India and State Governments in order to overcome tight money position between payment and receipt of the client. The period of such ‘ways and means’ credit is maximum 90 days (3 months).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lastRenderedPageBreak/>
        <w:t>Such power to lend money to governments is given under section 17 (5) of Reserve Bank of India Act, 1934.</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14. RBI also acts as a lender of the last resort, which means meeting the genuine financial requirements of commercial banks.</w:t>
      </w:r>
    </w:p>
    <w:p w:rsidR="00450998" w:rsidRPr="00450998" w:rsidRDefault="00450998" w:rsidP="00450998">
      <w:pPr>
        <w:spacing w:line="360" w:lineRule="auto"/>
        <w:ind w:left="360"/>
        <w:jc w:val="both"/>
        <w:rPr>
          <w:rFonts w:ascii="Times New Roman" w:hAnsi="Times New Roman" w:cs="Times New Roman"/>
          <w:sz w:val="24"/>
          <w:szCs w:val="24"/>
        </w:rPr>
      </w:pPr>
      <w:r w:rsidRPr="00450998">
        <w:rPr>
          <w:rFonts w:ascii="Times New Roman" w:hAnsi="Times New Roman" w:cs="Times New Roman"/>
          <w:sz w:val="24"/>
          <w:szCs w:val="24"/>
        </w:rPr>
        <w:t>15. Management of raising of finance by the Government and issuance of new loans/advances on behalf of the Government of India / State Government is handled by the Public Debt</w:t>
      </w:r>
    </w:p>
    <w:p w:rsidR="00450998" w:rsidRPr="002A707C" w:rsidRDefault="00450998" w:rsidP="00450998">
      <w:pPr>
        <w:spacing w:after="125" w:line="360" w:lineRule="auto"/>
        <w:jc w:val="both"/>
        <w:rPr>
          <w:rFonts w:ascii="Times New Roman" w:eastAsia="Times New Roman" w:hAnsi="Times New Roman" w:cs="Times New Roman"/>
          <w:b/>
          <w:bCs/>
          <w:color w:val="000000"/>
          <w:sz w:val="28"/>
          <w:szCs w:val="24"/>
        </w:rPr>
      </w:pPr>
      <w:r w:rsidRPr="002A707C">
        <w:rPr>
          <w:rFonts w:ascii="Times New Roman" w:eastAsia="Times New Roman" w:hAnsi="Times New Roman" w:cs="Times New Roman"/>
          <w:b/>
          <w:bCs/>
          <w:color w:val="000000"/>
          <w:sz w:val="28"/>
          <w:szCs w:val="24"/>
        </w:rPr>
        <w:t xml:space="preserve">Section 10 in </w:t>
      </w:r>
      <w:proofErr w:type="gramStart"/>
      <w:r w:rsidRPr="002A707C">
        <w:rPr>
          <w:rFonts w:ascii="Times New Roman" w:eastAsia="Times New Roman" w:hAnsi="Times New Roman" w:cs="Times New Roman"/>
          <w:b/>
          <w:bCs/>
          <w:color w:val="000000"/>
          <w:sz w:val="28"/>
          <w:szCs w:val="24"/>
        </w:rPr>
        <w:t>The</w:t>
      </w:r>
      <w:proofErr w:type="gramEnd"/>
      <w:r w:rsidRPr="002A707C">
        <w:rPr>
          <w:rFonts w:ascii="Times New Roman" w:eastAsia="Times New Roman" w:hAnsi="Times New Roman" w:cs="Times New Roman"/>
          <w:b/>
          <w:bCs/>
          <w:color w:val="000000"/>
          <w:sz w:val="28"/>
          <w:szCs w:val="24"/>
        </w:rPr>
        <w:t xml:space="preserve"> Reserve Bank of India Act, 1934</w:t>
      </w:r>
    </w:p>
    <w:p w:rsidR="00450998" w:rsidRPr="002A707C" w:rsidRDefault="00450998" w:rsidP="00450998">
      <w:pPr>
        <w:spacing w:after="0" w:line="360" w:lineRule="auto"/>
        <w:jc w:val="both"/>
        <w:rPr>
          <w:rFonts w:ascii="Times New Roman" w:eastAsia="Times New Roman" w:hAnsi="Times New Roman" w:cs="Times New Roman"/>
          <w:b/>
          <w:i/>
          <w:color w:val="000000"/>
          <w:sz w:val="24"/>
          <w:szCs w:val="24"/>
        </w:rPr>
      </w:pPr>
      <w:r w:rsidRPr="002A707C">
        <w:rPr>
          <w:rFonts w:ascii="Times New Roman" w:eastAsia="Times New Roman" w:hAnsi="Times New Roman" w:cs="Times New Roman"/>
          <w:b/>
          <w:i/>
          <w:color w:val="000000"/>
          <w:sz w:val="24"/>
          <w:szCs w:val="24"/>
        </w:rPr>
        <w:t xml:space="preserve">Disqualifications of Directors and members of Local </w:t>
      </w:r>
      <w:proofErr w:type="gramStart"/>
      <w:r w:rsidRPr="002A707C">
        <w:rPr>
          <w:rFonts w:ascii="Times New Roman" w:eastAsia="Times New Roman" w:hAnsi="Times New Roman" w:cs="Times New Roman"/>
          <w:b/>
          <w:i/>
          <w:color w:val="000000"/>
          <w:sz w:val="24"/>
          <w:szCs w:val="24"/>
        </w:rPr>
        <w:t>Boards.</w:t>
      </w:r>
      <w:proofErr w:type="gramEnd"/>
      <w:r w:rsidRPr="002A707C">
        <w:rPr>
          <w:rFonts w:ascii="Times New Roman" w:eastAsia="Times New Roman" w:hAnsi="Times New Roman" w:cs="Times New Roman"/>
          <w:b/>
          <w:i/>
          <w:color w:val="000000"/>
          <w:sz w:val="24"/>
          <w:szCs w:val="24"/>
        </w:rPr>
        <w:t>—</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17" w:history="1">
        <w:r w:rsidR="00450998" w:rsidRPr="00450998">
          <w:rPr>
            <w:rStyle w:val="Hyperlink"/>
            <w:rFonts w:ascii="Times New Roman" w:eastAsia="Times New Roman" w:hAnsi="Times New Roman" w:cs="Times New Roman"/>
            <w:color w:val="auto"/>
            <w:sz w:val="24"/>
            <w:szCs w:val="24"/>
            <w:u w:val="none"/>
          </w:rPr>
          <w:t>(1)</w:t>
        </w:r>
      </w:hyperlink>
      <w:r w:rsidR="00450998" w:rsidRPr="00450998">
        <w:rPr>
          <w:rFonts w:ascii="Times New Roman" w:eastAsia="Times New Roman" w:hAnsi="Times New Roman" w:cs="Times New Roman"/>
          <w:sz w:val="24"/>
          <w:szCs w:val="24"/>
        </w:rPr>
        <w:t> No person may be a Director or a member of a Local Board who—</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18" w:history="1">
        <w:r w:rsidR="00450998" w:rsidRPr="00450998">
          <w:rPr>
            <w:rStyle w:val="Hyperlink"/>
            <w:rFonts w:ascii="Times New Roman" w:eastAsia="Times New Roman" w:hAnsi="Times New Roman" w:cs="Times New Roman"/>
            <w:color w:val="auto"/>
            <w:sz w:val="24"/>
            <w:szCs w:val="24"/>
            <w:u w:val="none"/>
          </w:rPr>
          <w:t>(a)</w:t>
        </w:r>
      </w:hyperlink>
      <w:r w:rsidR="00450998" w:rsidRPr="00450998">
        <w:rPr>
          <w:rFonts w:ascii="Times New Roman" w:eastAsia="Times New Roman" w:hAnsi="Times New Roman" w:cs="Times New Roman"/>
          <w:sz w:val="24"/>
          <w:szCs w:val="24"/>
        </w:rPr>
        <w:t> </w:t>
      </w:r>
      <w:proofErr w:type="gramStart"/>
      <w:r w:rsidR="00450998" w:rsidRPr="00450998">
        <w:rPr>
          <w:rFonts w:ascii="Times New Roman" w:eastAsia="Times New Roman" w:hAnsi="Times New Roman" w:cs="Times New Roman"/>
          <w:sz w:val="24"/>
          <w:szCs w:val="24"/>
        </w:rPr>
        <w:t>is</w:t>
      </w:r>
      <w:proofErr w:type="gramEnd"/>
      <w:r w:rsidR="00450998" w:rsidRPr="00450998">
        <w:rPr>
          <w:rFonts w:ascii="Times New Roman" w:eastAsia="Times New Roman" w:hAnsi="Times New Roman" w:cs="Times New Roman"/>
          <w:sz w:val="24"/>
          <w:szCs w:val="24"/>
        </w:rPr>
        <w:t xml:space="preserve"> a salaried Government official or</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19" w:history="1">
        <w:r w:rsidR="00450998" w:rsidRPr="00450998">
          <w:rPr>
            <w:rStyle w:val="Hyperlink"/>
            <w:rFonts w:ascii="Times New Roman" w:eastAsia="Times New Roman" w:hAnsi="Times New Roman" w:cs="Times New Roman"/>
            <w:color w:val="auto"/>
            <w:sz w:val="24"/>
            <w:szCs w:val="24"/>
            <w:u w:val="none"/>
          </w:rPr>
          <w:t>(b)</w:t>
        </w:r>
      </w:hyperlink>
      <w:r w:rsidR="00450998" w:rsidRPr="00450998">
        <w:rPr>
          <w:rFonts w:ascii="Times New Roman" w:eastAsia="Times New Roman" w:hAnsi="Times New Roman" w:cs="Times New Roman"/>
          <w:sz w:val="24"/>
          <w:szCs w:val="24"/>
        </w:rPr>
        <w:t> </w:t>
      </w:r>
      <w:proofErr w:type="gramStart"/>
      <w:r w:rsidR="00450998" w:rsidRPr="00450998">
        <w:rPr>
          <w:rFonts w:ascii="Times New Roman" w:eastAsia="Times New Roman" w:hAnsi="Times New Roman" w:cs="Times New Roman"/>
          <w:sz w:val="24"/>
          <w:szCs w:val="24"/>
        </w:rPr>
        <w:t>is</w:t>
      </w:r>
      <w:proofErr w:type="gramEnd"/>
      <w:r w:rsidR="00450998" w:rsidRPr="00450998">
        <w:rPr>
          <w:rFonts w:ascii="Times New Roman" w:eastAsia="Times New Roman" w:hAnsi="Times New Roman" w:cs="Times New Roman"/>
          <w:sz w:val="24"/>
          <w:szCs w:val="24"/>
        </w:rPr>
        <w:t>, or at any time has been, adjudicated an insolvent, or has suspended payment or has compounded with his creditors, or</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0" w:history="1">
        <w:r w:rsidR="00450998" w:rsidRPr="00450998">
          <w:rPr>
            <w:rStyle w:val="Hyperlink"/>
            <w:rFonts w:ascii="Times New Roman" w:eastAsia="Times New Roman" w:hAnsi="Times New Roman" w:cs="Times New Roman"/>
            <w:color w:val="auto"/>
            <w:sz w:val="24"/>
            <w:szCs w:val="24"/>
            <w:u w:val="none"/>
          </w:rPr>
          <w:t>(</w:t>
        </w:r>
        <w:proofErr w:type="gramStart"/>
        <w:r w:rsidR="00450998" w:rsidRPr="00450998">
          <w:rPr>
            <w:rStyle w:val="Hyperlink"/>
            <w:rFonts w:ascii="Times New Roman" w:eastAsia="Times New Roman" w:hAnsi="Times New Roman" w:cs="Times New Roman"/>
            <w:color w:val="auto"/>
            <w:sz w:val="24"/>
            <w:szCs w:val="24"/>
            <w:u w:val="none"/>
          </w:rPr>
          <w:t>c</w:t>
        </w:r>
        <w:proofErr w:type="gramEnd"/>
        <w:r w:rsidR="00450998" w:rsidRPr="00450998">
          <w:rPr>
            <w:rStyle w:val="Hyperlink"/>
            <w:rFonts w:ascii="Times New Roman" w:eastAsia="Times New Roman" w:hAnsi="Times New Roman" w:cs="Times New Roman"/>
            <w:color w:val="auto"/>
            <w:sz w:val="24"/>
            <w:szCs w:val="24"/>
            <w:u w:val="none"/>
          </w:rPr>
          <w:t>)</w:t>
        </w:r>
      </w:hyperlink>
      <w:r w:rsidR="00450998" w:rsidRPr="00450998">
        <w:rPr>
          <w:rFonts w:ascii="Times New Roman" w:eastAsia="Times New Roman" w:hAnsi="Times New Roman" w:cs="Times New Roman"/>
          <w:sz w:val="24"/>
          <w:szCs w:val="24"/>
        </w:rPr>
        <w:t> is fund lunatic or becomes of unsound mind, or</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1" w:history="1">
        <w:r w:rsidR="00450998" w:rsidRPr="00450998">
          <w:rPr>
            <w:rStyle w:val="Hyperlink"/>
            <w:rFonts w:ascii="Times New Roman" w:eastAsia="Times New Roman" w:hAnsi="Times New Roman" w:cs="Times New Roman"/>
            <w:color w:val="auto"/>
            <w:sz w:val="24"/>
            <w:szCs w:val="24"/>
            <w:u w:val="none"/>
          </w:rPr>
          <w:t>(d)</w:t>
        </w:r>
      </w:hyperlink>
      <w:r w:rsidR="00450998" w:rsidRPr="00450998">
        <w:rPr>
          <w:rFonts w:ascii="Times New Roman" w:eastAsia="Times New Roman" w:hAnsi="Times New Roman" w:cs="Times New Roman"/>
          <w:sz w:val="24"/>
          <w:szCs w:val="24"/>
        </w:rPr>
        <w:t> </w:t>
      </w:r>
      <w:proofErr w:type="gramStart"/>
      <w:r w:rsidR="00450998" w:rsidRPr="00450998">
        <w:rPr>
          <w:rFonts w:ascii="Times New Roman" w:eastAsia="Times New Roman" w:hAnsi="Times New Roman" w:cs="Times New Roman"/>
          <w:sz w:val="24"/>
          <w:szCs w:val="24"/>
        </w:rPr>
        <w:t>is</w:t>
      </w:r>
      <w:proofErr w:type="gramEnd"/>
      <w:r w:rsidR="00450998" w:rsidRPr="00450998">
        <w:rPr>
          <w:rFonts w:ascii="Times New Roman" w:eastAsia="Times New Roman" w:hAnsi="Times New Roman" w:cs="Times New Roman"/>
          <w:sz w:val="24"/>
          <w:szCs w:val="24"/>
        </w:rPr>
        <w:t xml:space="preserve"> an officer or employee of any bank, or </w:t>
      </w:r>
    </w:p>
    <w:p w:rsidR="00450998" w:rsidRPr="00450998" w:rsidRDefault="00450998" w:rsidP="00450998">
      <w:pPr>
        <w:spacing w:after="0" w:line="360" w:lineRule="auto"/>
        <w:jc w:val="both"/>
        <w:rPr>
          <w:rFonts w:ascii="Times New Roman" w:eastAsia="Times New Roman" w:hAnsi="Times New Roman" w:cs="Times New Roman"/>
          <w:sz w:val="24"/>
          <w:szCs w:val="24"/>
        </w:rPr>
      </w:pPr>
      <w:r w:rsidRPr="00450998">
        <w:rPr>
          <w:rFonts w:ascii="Times New Roman" w:eastAsia="Times New Roman" w:hAnsi="Times New Roman" w:cs="Times New Roman"/>
          <w:sz w:val="24"/>
          <w:szCs w:val="24"/>
        </w:rPr>
        <w:t xml:space="preserve">(e) </w:t>
      </w:r>
      <w:proofErr w:type="gramStart"/>
      <w:r w:rsidRPr="00450998">
        <w:rPr>
          <w:rFonts w:ascii="Times New Roman" w:eastAsia="Times New Roman" w:hAnsi="Times New Roman" w:cs="Times New Roman"/>
          <w:sz w:val="24"/>
          <w:szCs w:val="24"/>
        </w:rPr>
        <w:t>is</w:t>
      </w:r>
      <w:proofErr w:type="gramEnd"/>
      <w:r w:rsidRPr="00450998">
        <w:rPr>
          <w:rFonts w:ascii="Times New Roman" w:eastAsia="Times New Roman" w:hAnsi="Times New Roman" w:cs="Times New Roman"/>
          <w:sz w:val="24"/>
          <w:szCs w:val="24"/>
        </w:rPr>
        <w:t xml:space="preserve"> a Director of banking company within the meaning of clause (c) of section 5 of the Banking Regulation Act, 1949 (10 of 1949)], or of a co-operative bank.</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2" w:history="1">
        <w:r w:rsidR="00450998" w:rsidRPr="00450998">
          <w:rPr>
            <w:rStyle w:val="Hyperlink"/>
            <w:rFonts w:ascii="Times New Roman" w:eastAsia="Times New Roman" w:hAnsi="Times New Roman" w:cs="Times New Roman"/>
            <w:color w:val="auto"/>
            <w:sz w:val="24"/>
            <w:szCs w:val="24"/>
            <w:u w:val="none"/>
          </w:rPr>
          <w:t>(2)</w:t>
        </w:r>
      </w:hyperlink>
      <w:r w:rsidR="00450998" w:rsidRPr="00450998">
        <w:rPr>
          <w:rFonts w:ascii="Times New Roman" w:eastAsia="Times New Roman" w:hAnsi="Times New Roman" w:cs="Times New Roman"/>
          <w:sz w:val="24"/>
          <w:szCs w:val="24"/>
        </w:rPr>
        <w:t> No two persons who are partners of the same mercantile firm, or are Directors of the same private company, or one of whom is the general agent of or holds a power of procuration from the other, or from a mercantile firm of which the other is a partner, may be Directors or members of the same Local Board at the same time.</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3" w:history="1">
        <w:r w:rsidR="00450998" w:rsidRPr="00450998">
          <w:rPr>
            <w:rStyle w:val="Hyperlink"/>
            <w:rFonts w:ascii="Times New Roman" w:eastAsia="Times New Roman" w:hAnsi="Times New Roman" w:cs="Times New Roman"/>
            <w:color w:val="auto"/>
            <w:sz w:val="24"/>
            <w:szCs w:val="24"/>
            <w:u w:val="none"/>
          </w:rPr>
          <w:t>(3)</w:t>
        </w:r>
      </w:hyperlink>
      <w:r w:rsidR="00450998" w:rsidRPr="00450998">
        <w:rPr>
          <w:rFonts w:ascii="Times New Roman" w:eastAsia="Times New Roman" w:hAnsi="Times New Roman" w:cs="Times New Roman"/>
          <w:sz w:val="24"/>
          <w:szCs w:val="24"/>
        </w:rPr>
        <w:t> Nothing in clause (a), clause (d) or clause (e) of sub-section (l) shall apply to the Governor, or to a Deputy Governor or to the Director nominated under clause (d) of sub-section (1) of section 8.</w:t>
      </w:r>
    </w:p>
    <w:p w:rsidR="00450998" w:rsidRPr="00450998" w:rsidRDefault="00450998" w:rsidP="00450998">
      <w:pPr>
        <w:spacing w:after="0" w:line="360" w:lineRule="auto"/>
        <w:jc w:val="both"/>
        <w:rPr>
          <w:rFonts w:ascii="Times New Roman" w:eastAsia="Times New Roman" w:hAnsi="Times New Roman" w:cs="Times New Roman"/>
          <w:sz w:val="24"/>
          <w:szCs w:val="24"/>
        </w:rPr>
      </w:pPr>
    </w:p>
    <w:p w:rsidR="00450998" w:rsidRPr="002A707C" w:rsidRDefault="00450998" w:rsidP="00450998">
      <w:pPr>
        <w:spacing w:after="125" w:line="360" w:lineRule="auto"/>
        <w:jc w:val="both"/>
        <w:rPr>
          <w:rFonts w:ascii="Times New Roman" w:eastAsia="Times New Roman" w:hAnsi="Times New Roman" w:cs="Times New Roman"/>
          <w:b/>
          <w:bCs/>
          <w:sz w:val="28"/>
          <w:szCs w:val="24"/>
        </w:rPr>
      </w:pPr>
      <w:r w:rsidRPr="002A707C">
        <w:rPr>
          <w:rFonts w:ascii="Times New Roman" w:eastAsia="Times New Roman" w:hAnsi="Times New Roman" w:cs="Times New Roman"/>
          <w:b/>
          <w:bCs/>
          <w:sz w:val="28"/>
          <w:szCs w:val="24"/>
        </w:rPr>
        <w:t>Section 11 of the Reserve Bank of India Act, 1934</w:t>
      </w:r>
    </w:p>
    <w:p w:rsidR="00450998" w:rsidRPr="002A707C" w:rsidRDefault="00450998" w:rsidP="00450998">
      <w:pPr>
        <w:spacing w:after="0" w:line="360" w:lineRule="auto"/>
        <w:jc w:val="both"/>
        <w:rPr>
          <w:rFonts w:ascii="Times New Roman" w:eastAsia="Times New Roman" w:hAnsi="Times New Roman" w:cs="Times New Roman"/>
          <w:b/>
          <w:i/>
          <w:sz w:val="24"/>
          <w:szCs w:val="24"/>
        </w:rPr>
      </w:pPr>
      <w:r w:rsidRPr="002A707C">
        <w:rPr>
          <w:rFonts w:ascii="Times New Roman" w:eastAsia="Times New Roman" w:hAnsi="Times New Roman" w:cs="Times New Roman"/>
          <w:b/>
          <w:i/>
          <w:sz w:val="24"/>
          <w:szCs w:val="24"/>
        </w:rPr>
        <w:t>Removal from and vacation of office.—</w:t>
      </w:r>
    </w:p>
    <w:p w:rsidR="00450998" w:rsidRPr="00450998" w:rsidRDefault="00450998" w:rsidP="00450998">
      <w:pPr>
        <w:spacing w:after="0" w:line="360" w:lineRule="auto"/>
        <w:jc w:val="both"/>
        <w:rPr>
          <w:rFonts w:ascii="Times New Roman" w:eastAsia="Times New Roman" w:hAnsi="Times New Roman" w:cs="Times New Roman"/>
          <w:sz w:val="24"/>
          <w:szCs w:val="24"/>
        </w:rPr>
      </w:pPr>
      <w:hyperlink r:id="rId24" w:history="1">
        <w:r w:rsidRPr="00450998">
          <w:rPr>
            <w:rStyle w:val="Hyperlink"/>
            <w:rFonts w:ascii="Times New Roman" w:eastAsia="Times New Roman" w:hAnsi="Times New Roman" w:cs="Times New Roman"/>
            <w:color w:val="auto"/>
            <w:sz w:val="24"/>
            <w:szCs w:val="24"/>
            <w:u w:val="none"/>
          </w:rPr>
          <w:t>(1)</w:t>
        </w:r>
      </w:hyperlink>
      <w:r w:rsidRPr="00450998">
        <w:rPr>
          <w:rFonts w:ascii="Times New Roman" w:eastAsia="Times New Roman" w:hAnsi="Times New Roman" w:cs="Times New Roman"/>
          <w:sz w:val="24"/>
          <w:szCs w:val="24"/>
        </w:rPr>
        <w:t xml:space="preserve"> The Central Government may remove from office the Governor, or a Deputy Governor or 2[any other Director or any member of Local Board]: </w:t>
      </w:r>
    </w:p>
    <w:p w:rsidR="00450998" w:rsidRPr="00450998" w:rsidRDefault="00450998" w:rsidP="00450998">
      <w:pPr>
        <w:spacing w:after="0" w:line="360" w:lineRule="auto"/>
        <w:jc w:val="both"/>
        <w:rPr>
          <w:rFonts w:ascii="Times New Roman" w:eastAsia="Times New Roman" w:hAnsi="Times New Roman" w:cs="Times New Roman"/>
          <w:sz w:val="24"/>
          <w:szCs w:val="24"/>
        </w:rPr>
      </w:pPr>
      <w:r w:rsidRPr="00450998">
        <w:rPr>
          <w:rFonts w:ascii="Times New Roman" w:eastAsia="Times New Roman" w:hAnsi="Times New Roman" w:cs="Times New Roman"/>
          <w:sz w:val="24"/>
          <w:szCs w:val="24"/>
        </w:rPr>
        <w:lastRenderedPageBreak/>
        <w:t>(2) A Director nominated under clause (b) or clause (c) of sub-section (l) of section 8 shall cease to hold office if without leave from the Central Board he absents himself from three conse</w:t>
      </w:r>
      <w:r w:rsidRPr="00450998">
        <w:rPr>
          <w:rFonts w:ascii="Times New Roman" w:eastAsia="Times New Roman" w:hAnsi="Times New Roman" w:cs="Times New Roman"/>
          <w:sz w:val="24"/>
          <w:szCs w:val="24"/>
        </w:rPr>
        <w:softHyphen/>
        <w:t>cutive meetings of the Board convened under sub-section (1) of section 13.</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5" w:history="1">
        <w:r w:rsidR="00450998" w:rsidRPr="00450998">
          <w:rPr>
            <w:rStyle w:val="Hyperlink"/>
            <w:rFonts w:ascii="Times New Roman" w:eastAsia="Times New Roman" w:hAnsi="Times New Roman" w:cs="Times New Roman"/>
            <w:color w:val="auto"/>
            <w:sz w:val="24"/>
            <w:szCs w:val="24"/>
            <w:u w:val="none"/>
          </w:rPr>
          <w:t>(3)</w:t>
        </w:r>
      </w:hyperlink>
      <w:r w:rsidR="00450998" w:rsidRPr="00450998">
        <w:rPr>
          <w:rFonts w:ascii="Times New Roman" w:eastAsia="Times New Roman" w:hAnsi="Times New Roman" w:cs="Times New Roman"/>
          <w:sz w:val="24"/>
          <w:szCs w:val="24"/>
        </w:rPr>
        <w:t> The [Central Government] shall remove from office any Direc</w:t>
      </w:r>
      <w:r w:rsidR="00450998" w:rsidRPr="00450998">
        <w:rPr>
          <w:rFonts w:ascii="Times New Roman" w:eastAsia="Times New Roman" w:hAnsi="Times New Roman" w:cs="Times New Roman"/>
          <w:sz w:val="24"/>
          <w:szCs w:val="24"/>
        </w:rPr>
        <w:softHyphen/>
        <w:t>tor, and the Central Board shall remove from office any member of a Local Board, if such Director or member becomes subject to any of the disqualifications specified in sub-section (1) or sub-section (2) of section 10.</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6" w:history="1">
        <w:r w:rsidR="00450998" w:rsidRPr="00450998">
          <w:rPr>
            <w:rStyle w:val="Hyperlink"/>
            <w:rFonts w:ascii="Times New Roman" w:eastAsia="Times New Roman" w:hAnsi="Times New Roman" w:cs="Times New Roman"/>
            <w:color w:val="auto"/>
            <w:sz w:val="24"/>
            <w:szCs w:val="24"/>
            <w:u w:val="none"/>
          </w:rPr>
          <w:t>(4)</w:t>
        </w:r>
      </w:hyperlink>
      <w:r w:rsidR="00450998" w:rsidRPr="00450998">
        <w:rPr>
          <w:rFonts w:ascii="Times New Roman" w:eastAsia="Times New Roman" w:hAnsi="Times New Roman" w:cs="Times New Roman"/>
          <w:sz w:val="24"/>
          <w:szCs w:val="24"/>
        </w:rPr>
        <w:t> A Director or member of a Local Board removed or ceasing to hold office under the foregoing sub-sections shall not be eligi</w:t>
      </w:r>
      <w:r w:rsidR="00450998" w:rsidRPr="00450998">
        <w:rPr>
          <w:rFonts w:ascii="Times New Roman" w:eastAsia="Times New Roman" w:hAnsi="Times New Roman" w:cs="Times New Roman"/>
          <w:sz w:val="24"/>
          <w:szCs w:val="24"/>
        </w:rPr>
        <w:softHyphen/>
        <w:t>ble for re-appointment either as Director or as member of a Local Board until the expiry of the term for which his appointment was made.</w:t>
      </w:r>
    </w:p>
    <w:p w:rsidR="00450998" w:rsidRPr="00450998" w:rsidRDefault="00750469" w:rsidP="00450998">
      <w:pPr>
        <w:spacing w:after="0" w:line="360" w:lineRule="auto"/>
        <w:jc w:val="both"/>
        <w:rPr>
          <w:rFonts w:ascii="Times New Roman" w:eastAsia="Times New Roman" w:hAnsi="Times New Roman" w:cs="Times New Roman"/>
          <w:sz w:val="24"/>
          <w:szCs w:val="24"/>
        </w:rPr>
      </w:pPr>
      <w:hyperlink r:id="rId27" w:history="1">
        <w:r w:rsidR="00450998" w:rsidRPr="00450998">
          <w:rPr>
            <w:rStyle w:val="Hyperlink"/>
            <w:rFonts w:ascii="Times New Roman" w:eastAsia="Times New Roman" w:hAnsi="Times New Roman" w:cs="Times New Roman"/>
            <w:color w:val="auto"/>
            <w:sz w:val="24"/>
            <w:szCs w:val="24"/>
            <w:u w:val="none"/>
          </w:rPr>
          <w:t>(5)</w:t>
        </w:r>
      </w:hyperlink>
      <w:r w:rsidR="00450998" w:rsidRPr="00450998">
        <w:rPr>
          <w:rFonts w:ascii="Times New Roman" w:eastAsia="Times New Roman" w:hAnsi="Times New Roman" w:cs="Times New Roman"/>
          <w:sz w:val="24"/>
          <w:szCs w:val="24"/>
        </w:rPr>
        <w:t> The  nomination  as Director or member of a Local Board of any person who is a member of Parliament or the Legis</w:t>
      </w:r>
      <w:r w:rsidR="00450998" w:rsidRPr="00450998">
        <w:rPr>
          <w:rFonts w:ascii="Times New Roman" w:eastAsia="Times New Roman" w:hAnsi="Times New Roman" w:cs="Times New Roman"/>
          <w:sz w:val="24"/>
          <w:szCs w:val="24"/>
        </w:rPr>
        <w:softHyphen/>
        <w:t>lature of any State shall be void, unless within two months of the date of his  nomination  he ceases to be such member, and if any Director or member of a Local Board is elected or nominated as a member of Parliament or any such Legislature, he shall cease to be a Director or member of the Local Board as from the date of such election or nomination, as the case may be.</w:t>
      </w:r>
    </w:p>
    <w:p w:rsidR="00450998" w:rsidRDefault="00750469" w:rsidP="00450998">
      <w:pPr>
        <w:spacing w:after="0" w:line="360" w:lineRule="auto"/>
        <w:jc w:val="both"/>
        <w:rPr>
          <w:rFonts w:ascii="Times New Roman" w:eastAsia="Times New Roman" w:hAnsi="Times New Roman" w:cs="Times New Roman"/>
          <w:sz w:val="24"/>
          <w:szCs w:val="24"/>
        </w:rPr>
      </w:pPr>
      <w:hyperlink r:id="rId28" w:history="1">
        <w:r w:rsidR="00450998" w:rsidRPr="00450998">
          <w:rPr>
            <w:rStyle w:val="Hyperlink"/>
            <w:rFonts w:ascii="Times New Roman" w:eastAsia="Times New Roman" w:hAnsi="Times New Roman" w:cs="Times New Roman"/>
            <w:color w:val="auto"/>
            <w:sz w:val="24"/>
            <w:szCs w:val="24"/>
            <w:u w:val="none"/>
          </w:rPr>
          <w:t>(6)</w:t>
        </w:r>
      </w:hyperlink>
      <w:r w:rsidR="00450998" w:rsidRPr="00450998">
        <w:rPr>
          <w:rFonts w:ascii="Times New Roman" w:eastAsia="Times New Roman" w:hAnsi="Times New Roman" w:cs="Times New Roman"/>
          <w:sz w:val="24"/>
          <w:szCs w:val="24"/>
        </w:rPr>
        <w:t> A Director may resign his office to the Central Government, and a member of a Local Board may resign his office to the Central Board, and on the acceptance of the resignation the office shall become vacant.</w:t>
      </w:r>
    </w:p>
    <w:p w:rsidR="00F82674" w:rsidRPr="00FC4870" w:rsidRDefault="00F82674" w:rsidP="00F82674">
      <w:pPr>
        <w:spacing w:line="360" w:lineRule="auto"/>
        <w:jc w:val="both"/>
        <w:rPr>
          <w:rFonts w:ascii="Times New Roman" w:hAnsi="Times New Roman" w:cs="Times New Roman"/>
          <w:b/>
          <w:sz w:val="28"/>
          <w:szCs w:val="24"/>
        </w:rPr>
      </w:pPr>
      <w:proofErr w:type="gramStart"/>
      <w:r w:rsidRPr="00FC4870">
        <w:rPr>
          <w:rFonts w:ascii="Times New Roman" w:hAnsi="Times New Roman" w:cs="Times New Roman"/>
          <w:b/>
          <w:sz w:val="32"/>
          <w:szCs w:val="24"/>
        </w:rPr>
        <w:t>Disqualifications of Directors and members of Local Boards - Section 10.</w:t>
      </w:r>
      <w:proofErr w:type="gramEnd"/>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(1) No person may be a Director or a member of a Local Board who -</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(a) </w:t>
      </w:r>
      <w:proofErr w:type="gramStart"/>
      <w:r w:rsidRPr="00FC4870">
        <w:rPr>
          <w:rFonts w:ascii="Times New Roman" w:hAnsi="Times New Roman" w:cs="Times New Roman"/>
          <w:sz w:val="24"/>
          <w:szCs w:val="24"/>
        </w:rPr>
        <w:t>is</w:t>
      </w:r>
      <w:proofErr w:type="gramEnd"/>
      <w:r w:rsidRPr="00FC4870">
        <w:rPr>
          <w:rFonts w:ascii="Times New Roman" w:hAnsi="Times New Roman" w:cs="Times New Roman"/>
          <w:sz w:val="24"/>
          <w:szCs w:val="24"/>
        </w:rPr>
        <w:t xml:space="preserve"> a salaried Government official  or</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(b) </w:t>
      </w:r>
      <w:proofErr w:type="gramStart"/>
      <w:r w:rsidRPr="00FC4870">
        <w:rPr>
          <w:rFonts w:ascii="Times New Roman" w:hAnsi="Times New Roman" w:cs="Times New Roman"/>
          <w:sz w:val="24"/>
          <w:szCs w:val="24"/>
        </w:rPr>
        <w:t>is</w:t>
      </w:r>
      <w:proofErr w:type="gramEnd"/>
      <w:r w:rsidRPr="00FC4870">
        <w:rPr>
          <w:rFonts w:ascii="Times New Roman" w:hAnsi="Times New Roman" w:cs="Times New Roman"/>
          <w:sz w:val="24"/>
          <w:szCs w:val="24"/>
        </w:rPr>
        <w:t>, or at any time has been, adjudicated an insolvent, or has suspended payment or has compounded with his creditors, or</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(c) </w:t>
      </w:r>
      <w:proofErr w:type="gramStart"/>
      <w:r w:rsidRPr="00FC4870">
        <w:rPr>
          <w:rFonts w:ascii="Times New Roman" w:hAnsi="Times New Roman" w:cs="Times New Roman"/>
          <w:sz w:val="24"/>
          <w:szCs w:val="24"/>
        </w:rPr>
        <w:t>is</w:t>
      </w:r>
      <w:proofErr w:type="gramEnd"/>
      <w:r w:rsidRPr="00FC4870">
        <w:rPr>
          <w:rFonts w:ascii="Times New Roman" w:hAnsi="Times New Roman" w:cs="Times New Roman"/>
          <w:sz w:val="24"/>
          <w:szCs w:val="24"/>
        </w:rPr>
        <w:t xml:space="preserve"> found lunatic or becomes of unsound mind, or</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(d) </w:t>
      </w:r>
      <w:proofErr w:type="gramStart"/>
      <w:r w:rsidRPr="00FC4870">
        <w:rPr>
          <w:rFonts w:ascii="Times New Roman" w:hAnsi="Times New Roman" w:cs="Times New Roman"/>
          <w:sz w:val="24"/>
          <w:szCs w:val="24"/>
        </w:rPr>
        <w:t>is</w:t>
      </w:r>
      <w:proofErr w:type="gramEnd"/>
      <w:r w:rsidRPr="00FC4870">
        <w:rPr>
          <w:rFonts w:ascii="Times New Roman" w:hAnsi="Times New Roman" w:cs="Times New Roman"/>
          <w:sz w:val="24"/>
          <w:szCs w:val="24"/>
        </w:rPr>
        <w:t xml:space="preserve"> an officer or employee of any bank, or</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(e) </w:t>
      </w:r>
      <w:proofErr w:type="gramStart"/>
      <w:r w:rsidRPr="00FC4870">
        <w:rPr>
          <w:rFonts w:ascii="Times New Roman" w:hAnsi="Times New Roman" w:cs="Times New Roman"/>
          <w:sz w:val="24"/>
          <w:szCs w:val="24"/>
        </w:rPr>
        <w:t>is</w:t>
      </w:r>
      <w:proofErr w:type="gramEnd"/>
      <w:r w:rsidRPr="00FC4870">
        <w:rPr>
          <w:rFonts w:ascii="Times New Roman" w:hAnsi="Times New Roman" w:cs="Times New Roman"/>
          <w:sz w:val="24"/>
          <w:szCs w:val="24"/>
        </w:rPr>
        <w:t xml:space="preserve"> a Director of a banking company within the meaning of clause </w:t>
      </w:r>
      <w:r>
        <w:rPr>
          <w:rFonts w:ascii="Times New Roman" w:hAnsi="Times New Roman" w:cs="Times New Roman"/>
          <w:sz w:val="24"/>
          <w:szCs w:val="24"/>
        </w:rPr>
        <w:t xml:space="preserve">(c) of section 5 of the </w:t>
      </w:r>
      <w:r w:rsidRPr="00FC4870">
        <w:rPr>
          <w:rFonts w:ascii="Times New Roman" w:hAnsi="Times New Roman" w:cs="Times New Roman"/>
          <w:sz w:val="24"/>
          <w:szCs w:val="24"/>
        </w:rPr>
        <w:t>[Banking Regulation Act, 1949], or of a cooperative bank.]</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lastRenderedPageBreak/>
        <w:t xml:space="preserve">2) No two persons who are partners of the same mercantile firm, or are Directors of the same private company, or one of whom is the general agent of or holds a power of procuration from the other, or from a mercantile firm of which the other is a partner, may be Directors or members of the same Local Board at the same time. </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(3) Nothing in clause (a), clause (d) or clause (e) of sub-section (1) shall apply to the Governor, or to a Deputy Governor, or to the Director nominated under clause (d) of sub-section (1) of section 8.</w:t>
      </w:r>
    </w:p>
    <w:p w:rsidR="00F82674" w:rsidRPr="00FC4870" w:rsidRDefault="00F82674" w:rsidP="00F82674">
      <w:pPr>
        <w:spacing w:line="360" w:lineRule="auto"/>
        <w:jc w:val="both"/>
        <w:rPr>
          <w:rFonts w:ascii="Times New Roman" w:hAnsi="Times New Roman" w:cs="Times New Roman"/>
          <w:b/>
          <w:sz w:val="28"/>
          <w:szCs w:val="24"/>
        </w:rPr>
      </w:pPr>
      <w:r w:rsidRPr="00FC4870">
        <w:rPr>
          <w:rFonts w:ascii="Times New Roman" w:hAnsi="Times New Roman" w:cs="Times New Roman"/>
          <w:b/>
          <w:sz w:val="28"/>
          <w:szCs w:val="24"/>
        </w:rPr>
        <w:t>Business which res</w:t>
      </w:r>
      <w:r>
        <w:rPr>
          <w:rFonts w:ascii="Times New Roman" w:hAnsi="Times New Roman" w:cs="Times New Roman"/>
          <w:b/>
          <w:sz w:val="28"/>
          <w:szCs w:val="24"/>
        </w:rPr>
        <w:t>erve bank of India may transact - (S</w:t>
      </w:r>
      <w:r w:rsidRPr="00FC4870">
        <w:rPr>
          <w:rFonts w:ascii="Times New Roman" w:hAnsi="Times New Roman" w:cs="Times New Roman"/>
          <w:b/>
          <w:sz w:val="28"/>
          <w:szCs w:val="24"/>
        </w:rPr>
        <w:t>ection 17)</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Section 17 of the act authorises the Reserve Bank to carry on and transact the following business: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Accepting of money on deposit without interest from and collection of money for the central government, the state government, local authorities, banks and any other person</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Purchase, sale and rediscount of bills of exchange and promissory note</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Purchase from and sale to scheduled banks of Foreign Exchange</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Making to local authorities scheduled banks, state cooperative bank and state financial cooperation or loans and advances repayable on demand or on expiry of fixed periods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Making to the central government and state government of advances repayable within three months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Issue of demand draft, telegraphic transfers and other kinds of remittance</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Purchase and sale of securities of central and state governments or local authorities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Purch</w:t>
      </w:r>
      <w:r w:rsidRPr="00FC4870">
        <w:rPr>
          <w:rFonts w:ascii="Times New Roman" w:hAnsi="Times New Roman" w:cs="Times New Roman"/>
          <w:sz w:val="24"/>
          <w:szCs w:val="24"/>
        </w:rPr>
        <w:t>ase and sale of shares in or capital of the national bank, deposit insurance corporation, the state bank, or any other bank or financial institution notified by the central government</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Keeping of deposits with the state bank for such special purposes as may be approved by the central government in this behalf</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Promoting, establishing, supporting or aiding in the promotion, establishment and support of any financial institution, whether as its subsidiary or otherwise</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Custody of monies, securities and other articles of values and the collection of the proceeds of such securities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lastRenderedPageBreak/>
        <w:t>Sale and realisation of all property, movables and immovable, coming in possession of the bank in satisfaction of its claims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Acting as agent for the central government or any state government or any local authority or industrial finance corporation of India or a foreign government</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Opening of an account of a bank incorporated in any country outside India</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Borrowing of money for a  period </w:t>
      </w:r>
      <w:proofErr w:type="spellStart"/>
      <w:r w:rsidRPr="00FC4870">
        <w:rPr>
          <w:rFonts w:ascii="Times New Roman" w:hAnsi="Times New Roman" w:cs="Times New Roman"/>
          <w:sz w:val="24"/>
          <w:szCs w:val="24"/>
        </w:rPr>
        <w:t>upto</w:t>
      </w:r>
      <w:proofErr w:type="spellEnd"/>
      <w:r w:rsidRPr="00FC4870">
        <w:rPr>
          <w:rFonts w:ascii="Times New Roman" w:hAnsi="Times New Roman" w:cs="Times New Roman"/>
          <w:sz w:val="24"/>
          <w:szCs w:val="24"/>
        </w:rPr>
        <w:t xml:space="preserve"> 1 month</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Making and issue of bank notes</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Exercise of powers and functions and performance of duties entrusted to the bank under the act or any other law</w:t>
      </w:r>
    </w:p>
    <w:p w:rsidR="00F82674" w:rsidRPr="00FC4870" w:rsidRDefault="00F82674" w:rsidP="00F82674">
      <w:pPr>
        <w:pStyle w:val="ListParagraph"/>
        <w:numPr>
          <w:ilvl w:val="0"/>
          <w:numId w:val="7"/>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Generally doing of all such matters </w:t>
      </w:r>
      <w:proofErr w:type="gramStart"/>
      <w:r w:rsidRPr="00FC4870">
        <w:rPr>
          <w:rFonts w:ascii="Times New Roman" w:hAnsi="Times New Roman" w:cs="Times New Roman"/>
          <w:sz w:val="24"/>
          <w:szCs w:val="24"/>
        </w:rPr>
        <w:t>and  things</w:t>
      </w:r>
      <w:proofErr w:type="gramEnd"/>
      <w:r w:rsidRPr="00FC4870">
        <w:rPr>
          <w:rFonts w:ascii="Times New Roman" w:hAnsi="Times New Roman" w:cs="Times New Roman"/>
          <w:sz w:val="24"/>
          <w:szCs w:val="24"/>
        </w:rPr>
        <w:t xml:space="preserve"> as may be incidental to or consequential upon the exercise of its powers or the discharge of its duties under this act</w:t>
      </w:r>
      <w:r>
        <w:rPr>
          <w:rFonts w:ascii="Times New Roman" w:hAnsi="Times New Roman" w:cs="Times New Roman"/>
          <w:sz w:val="24"/>
          <w:szCs w:val="24"/>
        </w:rPr>
        <w:t>.</w:t>
      </w:r>
    </w:p>
    <w:p w:rsidR="00F82674" w:rsidRPr="00FC4870" w:rsidRDefault="00F82674" w:rsidP="00F82674">
      <w:pPr>
        <w:spacing w:line="360" w:lineRule="auto"/>
        <w:jc w:val="both"/>
        <w:rPr>
          <w:rFonts w:ascii="Times New Roman" w:hAnsi="Times New Roman" w:cs="Times New Roman"/>
          <w:b/>
          <w:sz w:val="28"/>
          <w:szCs w:val="24"/>
        </w:rPr>
      </w:pPr>
      <w:r>
        <w:rPr>
          <w:rFonts w:ascii="Times New Roman" w:hAnsi="Times New Roman" w:cs="Times New Roman"/>
          <w:b/>
          <w:sz w:val="28"/>
          <w:szCs w:val="24"/>
        </w:rPr>
        <w:t>Business which reserve bank of I</w:t>
      </w:r>
      <w:r w:rsidRPr="00FC4870">
        <w:rPr>
          <w:rFonts w:ascii="Times New Roman" w:hAnsi="Times New Roman" w:cs="Times New Roman"/>
          <w:b/>
          <w:sz w:val="28"/>
          <w:szCs w:val="24"/>
        </w:rPr>
        <w:t>ndia may not transact</w:t>
      </w:r>
      <w:r>
        <w:rPr>
          <w:rFonts w:ascii="Times New Roman" w:hAnsi="Times New Roman" w:cs="Times New Roman"/>
          <w:b/>
          <w:sz w:val="28"/>
          <w:szCs w:val="24"/>
        </w:rPr>
        <w:t xml:space="preserve"> – section 19</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As per section 19 of the act, the Reserve Bank of India may not</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Engage in trade or otherwise have a direct interest in any commercial, industrial or other undertakings except such interest as it may in any way acquire in the course of the satisfaction of disposed of at the earliest possible moment</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Purchase the shares of any banking company or of any other company, or grant loans upon the security of any such shares</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Advance money on mortgage of or otherwise on the security of immovable property or documents of title relating thereto, or become the owner of immovable property except so far as is necessary for its own business premises and residences for its officers and servants</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Make loans and advances</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Draw or accept bills payable otherwise than on demand </w:t>
      </w:r>
    </w:p>
    <w:p w:rsidR="00F82674" w:rsidRPr="00FC4870" w:rsidRDefault="00F82674" w:rsidP="00F82674">
      <w:pPr>
        <w:pStyle w:val="ListParagraph"/>
        <w:numPr>
          <w:ilvl w:val="0"/>
          <w:numId w:val="8"/>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Allow interest on deposits or current accounts</w:t>
      </w:r>
      <w:r>
        <w:rPr>
          <w:rFonts w:ascii="Times New Roman" w:hAnsi="Times New Roman" w:cs="Times New Roman"/>
          <w:sz w:val="24"/>
          <w:szCs w:val="24"/>
        </w:rPr>
        <w:t>.</w:t>
      </w:r>
    </w:p>
    <w:p w:rsidR="00F82674" w:rsidRPr="00FC4870" w:rsidRDefault="00F82674" w:rsidP="00F82674">
      <w:pPr>
        <w:spacing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Reserve bank of India being an apex court of the centre enjoys enormous powers and functions under </w:t>
      </w:r>
      <w:proofErr w:type="gramStart"/>
      <w:r w:rsidRPr="00FC4870">
        <w:rPr>
          <w:rFonts w:ascii="Times New Roman" w:hAnsi="Times New Roman" w:cs="Times New Roman"/>
          <w:sz w:val="24"/>
          <w:szCs w:val="24"/>
        </w:rPr>
        <w:t>Banking</w:t>
      </w:r>
      <w:proofErr w:type="gramEnd"/>
      <w:r w:rsidRPr="00FC4870">
        <w:rPr>
          <w:rFonts w:ascii="Times New Roman" w:hAnsi="Times New Roman" w:cs="Times New Roman"/>
          <w:sz w:val="24"/>
          <w:szCs w:val="24"/>
        </w:rPr>
        <w:t xml:space="preserve"> system in India. It has monopoly over the issue of bank notes and monetary system of the country. These power and functions as to the issue of bank notes and currency system are governed by the reserve bank of India Act. Beside it the banking regulation act also empowers certain power and functions of the reserve bank. </w:t>
      </w:r>
    </w:p>
    <w:p w:rsidR="00F82674" w:rsidRPr="0041283E" w:rsidRDefault="00F82674" w:rsidP="00F82674">
      <w:pPr>
        <w:spacing w:line="360" w:lineRule="auto"/>
        <w:jc w:val="both"/>
        <w:rPr>
          <w:rFonts w:ascii="Times New Roman" w:hAnsi="Times New Roman" w:cs="Times New Roman"/>
          <w:b/>
          <w:sz w:val="24"/>
          <w:szCs w:val="24"/>
        </w:rPr>
      </w:pPr>
      <w:r w:rsidRPr="0041283E">
        <w:rPr>
          <w:rFonts w:ascii="Times New Roman" w:hAnsi="Times New Roman" w:cs="Times New Roman"/>
          <w:b/>
          <w:sz w:val="28"/>
          <w:szCs w:val="24"/>
        </w:rPr>
        <w:lastRenderedPageBreak/>
        <w:t>Bank to have the right to transact Government business in India - Section 21.</w:t>
      </w:r>
      <w:r w:rsidRPr="0041283E">
        <w:rPr>
          <w:rFonts w:ascii="Times New Roman" w:hAnsi="Times New Roman" w:cs="Times New Roman"/>
          <w:b/>
          <w:sz w:val="24"/>
          <w:szCs w:val="24"/>
        </w:rPr>
        <w:t xml:space="preserve"> </w:t>
      </w:r>
    </w:p>
    <w:p w:rsidR="00F82674" w:rsidRPr="00FC4870" w:rsidRDefault="00F82674" w:rsidP="00F82674">
      <w:pPr>
        <w:pStyle w:val="ListParagraph"/>
        <w:numPr>
          <w:ilvl w:val="0"/>
          <w:numId w:val="9"/>
        </w:numPr>
        <w:spacing w:after="160" w:line="360" w:lineRule="auto"/>
        <w:jc w:val="both"/>
        <w:rPr>
          <w:rFonts w:ascii="Times New Roman" w:hAnsi="Times New Roman" w:cs="Times New Roman"/>
          <w:sz w:val="24"/>
          <w:szCs w:val="24"/>
        </w:rPr>
      </w:pPr>
      <w:r w:rsidRPr="00FC4870">
        <w:rPr>
          <w:rFonts w:ascii="Times New Roman" w:hAnsi="Times New Roman" w:cs="Times New Roman"/>
          <w:sz w:val="24"/>
          <w:szCs w:val="24"/>
        </w:rPr>
        <w:t xml:space="preserve">The [Central Government] shall entrust the Bank, on such conditions as may be agreed upon, with all [its] money, remittance, exchange and banking transactions in India, and, in particular, shall deposit free of interest all [its] cash balances with the Bank: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Provided that nothing in this sub-section shall prevent the 11[Central Government] from carrying on money transactions at places where the Bank has no branches or agencies, and the [Central Government] may hold at such places such balances as may require.</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(2) The [Central Government] shall entrust the Bank, on such conditions as may be agreed upon, with the management of the public debt and with the issue of any new loans.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(3) In the event of any failure to reach agreement on the conditions referred to in this section the [Central Government] shall decide what the conditions shall be. </w:t>
      </w:r>
    </w:p>
    <w:p w:rsidR="00F82674"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(4) Any agreement made under this section shall be laid, as soon as may be after it is made, before Parliament.</w:t>
      </w:r>
    </w:p>
    <w:p w:rsidR="00F82674" w:rsidRDefault="00F82674" w:rsidP="00F82674">
      <w:pPr>
        <w:spacing w:line="360" w:lineRule="auto"/>
        <w:ind w:left="360"/>
        <w:jc w:val="both"/>
        <w:rPr>
          <w:rFonts w:ascii="Times New Roman" w:hAnsi="Times New Roman" w:cs="Times New Roman"/>
          <w:sz w:val="24"/>
          <w:szCs w:val="24"/>
        </w:rPr>
      </w:pPr>
    </w:p>
    <w:p w:rsidR="00F82674" w:rsidRPr="00FC4870" w:rsidRDefault="00F82674" w:rsidP="00F82674">
      <w:pPr>
        <w:spacing w:line="360" w:lineRule="auto"/>
        <w:ind w:left="360"/>
        <w:jc w:val="both"/>
        <w:rPr>
          <w:rFonts w:ascii="Times New Roman" w:hAnsi="Times New Roman" w:cs="Times New Roman"/>
          <w:sz w:val="24"/>
          <w:szCs w:val="24"/>
        </w:rPr>
      </w:pPr>
    </w:p>
    <w:p w:rsidR="00F82674" w:rsidRPr="0041283E" w:rsidRDefault="00F82674" w:rsidP="00F82674">
      <w:pPr>
        <w:spacing w:line="360" w:lineRule="auto"/>
        <w:jc w:val="both"/>
        <w:rPr>
          <w:rFonts w:ascii="Times New Roman" w:hAnsi="Times New Roman" w:cs="Times New Roman"/>
          <w:b/>
          <w:sz w:val="28"/>
          <w:szCs w:val="24"/>
        </w:rPr>
      </w:pPr>
      <w:r w:rsidRPr="0041283E">
        <w:rPr>
          <w:rFonts w:ascii="Times New Roman" w:hAnsi="Times New Roman" w:cs="Times New Roman"/>
          <w:b/>
          <w:sz w:val="28"/>
          <w:szCs w:val="24"/>
        </w:rPr>
        <w:t>Right to issue bank notes – Section 22</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(1) The Bank shall have the sole right to issue bank notes in [India], and may, for a period which shall be fixed by the [Central Government] on the recommendation of the Central Board, issue currency notes of the Government of India supplied to it by the [Central Government], and the provisions of this Act applicable to bank notes shall, unless a contrary intention appears, apply to all currency notes of the Government of India issued either by the 4[Central Government] or by the Bank in like manner as if such currency notes were bank notes, and references in this Act to bank notes shall be construed accordingly.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(2) On and from the date on which this Chapter comes into force the 5[Central Government] shall not issue any currency notes. </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lastRenderedPageBreak/>
        <w:t>Issue Department – – Section 22</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(1) The issue of bank notes shall be conducted by the Bank in an Issue Department which shall be separated and kept wholly distinct from the Banking Department, and the assets of the Issue Department shall not be subject to any liability other than the liabilities of the Issue Department as hereinafter defined in section 34.</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(2) The Issue Department shall not issue bank notes to the Banking Department or to any other person except in exchange for other bank notes or for such coin, bullion or securities as are permitted by this Act to form part of the Reserve.</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Denominations of notes – – Section 24</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(1) Subject to the provisions of sub-section (2), bank notes shall be of the denominational values of two rupees, five rupees, ten rupees, twenty rupees, fifty rupees, one hundred rupees, five hundred rupees, one thousand rupees, five thousand rupees and ten thousand rupees or of such other denominational values, not exceeding ten thousand rupees, as the Central Government may, on the recommendation of the Central Board, specify in this behalf.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(2) The Central Government may, on the recommendation of the Central Board, direct the non-issue or the discontinuance of issue of bank notes of such denominational values as it may specify in this behalf. </w:t>
      </w:r>
    </w:p>
    <w:p w:rsidR="00F82674" w:rsidRPr="0041283E" w:rsidRDefault="00F82674" w:rsidP="00F8267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Form of bank notes </w:t>
      </w:r>
      <w:r w:rsidRPr="0041283E">
        <w:rPr>
          <w:rFonts w:ascii="Times New Roman" w:hAnsi="Times New Roman" w:cs="Times New Roman"/>
          <w:b/>
          <w:sz w:val="28"/>
          <w:szCs w:val="28"/>
        </w:rPr>
        <w:t>– Section 25</w:t>
      </w:r>
    </w:p>
    <w:p w:rsidR="00F82674"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The design, form and material of bank notes shall be </w:t>
      </w:r>
      <w:r>
        <w:rPr>
          <w:rFonts w:ascii="Times New Roman" w:hAnsi="Times New Roman" w:cs="Times New Roman"/>
          <w:sz w:val="24"/>
          <w:szCs w:val="24"/>
        </w:rPr>
        <w:t xml:space="preserve">such as may be approved by the </w:t>
      </w:r>
      <w:r w:rsidRPr="00FC4870">
        <w:rPr>
          <w:rFonts w:ascii="Times New Roman" w:hAnsi="Times New Roman" w:cs="Times New Roman"/>
          <w:sz w:val="24"/>
          <w:szCs w:val="24"/>
        </w:rPr>
        <w:t xml:space="preserve">[Central Government] after consideration of the recommendations made by Central Board. </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Le</w:t>
      </w:r>
      <w:r>
        <w:rPr>
          <w:rFonts w:ascii="Times New Roman" w:hAnsi="Times New Roman" w:cs="Times New Roman"/>
          <w:b/>
          <w:sz w:val="28"/>
          <w:szCs w:val="28"/>
        </w:rPr>
        <w:t xml:space="preserve">gal tender character of notes </w:t>
      </w:r>
      <w:r w:rsidRPr="0041283E">
        <w:rPr>
          <w:rFonts w:ascii="Times New Roman" w:hAnsi="Times New Roman" w:cs="Times New Roman"/>
          <w:b/>
          <w:sz w:val="28"/>
          <w:szCs w:val="28"/>
        </w:rPr>
        <w:t>– Section 26</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(1) Subject to the provisions of sub-section (2), every bank note shall be legal tender at any place in [India] in payment or on account for the amount expressed therein, and shall be guaranteed by the [Central Government].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(2) On recommendation of the Central Board the 6[Central Government] may, by notification in the Gazette of India, declare that, with effect from such date as may be </w:t>
      </w:r>
      <w:r w:rsidRPr="00FC4870">
        <w:rPr>
          <w:rFonts w:ascii="Times New Roman" w:hAnsi="Times New Roman" w:cs="Times New Roman"/>
          <w:sz w:val="24"/>
          <w:szCs w:val="24"/>
        </w:rPr>
        <w:lastRenderedPageBreak/>
        <w:t>specified in the notification, any series of bank notes of any denomination shall cease to be legal tender [save at such office or agency of the Bank and to such extent as may be specified in the notification].</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Re-issue of notes – Section 27</w:t>
      </w:r>
    </w:p>
    <w:p w:rsidR="00F82674"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The Bank shall not re-issue bank notes which are torn,</w:t>
      </w:r>
      <w:r>
        <w:rPr>
          <w:rFonts w:ascii="Times New Roman" w:hAnsi="Times New Roman" w:cs="Times New Roman"/>
          <w:sz w:val="24"/>
          <w:szCs w:val="24"/>
        </w:rPr>
        <w:t xml:space="preserve"> defaced or excessively soiled.</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Recovery of notes lost, stolen, mutilated or imperfect – Section 28</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Notwithstanding anything contained in any enactment or rule of law to the contrary, no person shall of right be entitled to recover from the [Central Government] or the Bank, the value of any lost, stolen, mutilated or imperfect currency note of the Government of India or bank note: </w:t>
      </w:r>
    </w:p>
    <w:p w:rsidR="00F82674"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Provided that the Bank may, with the previous sanction of the [Central Government], prescribe the circumstances in and the conditions and limitations subject to which the value of such currency notes or bank notes may be refunded as of grace and the rules made under this proviso shall be laid on the table of [Parlia</w:t>
      </w:r>
      <w:r>
        <w:rPr>
          <w:rFonts w:ascii="Times New Roman" w:hAnsi="Times New Roman" w:cs="Times New Roman"/>
          <w:sz w:val="24"/>
          <w:szCs w:val="24"/>
        </w:rPr>
        <w:t xml:space="preserve">ment]. </w:t>
      </w:r>
    </w:p>
    <w:p w:rsidR="00F82674" w:rsidRDefault="00F82674" w:rsidP="00F82674">
      <w:pPr>
        <w:spacing w:line="360" w:lineRule="auto"/>
        <w:ind w:left="360"/>
        <w:jc w:val="both"/>
        <w:rPr>
          <w:rFonts w:ascii="Times New Roman" w:hAnsi="Times New Roman" w:cs="Times New Roman"/>
          <w:sz w:val="24"/>
          <w:szCs w:val="24"/>
        </w:rPr>
      </w:pPr>
    </w:p>
    <w:p w:rsidR="00F82674" w:rsidRDefault="00F82674" w:rsidP="00F82674">
      <w:pPr>
        <w:spacing w:line="360" w:lineRule="auto"/>
        <w:ind w:left="360"/>
        <w:jc w:val="both"/>
        <w:rPr>
          <w:rFonts w:ascii="Times New Roman" w:hAnsi="Times New Roman" w:cs="Times New Roman"/>
          <w:sz w:val="24"/>
          <w:szCs w:val="24"/>
        </w:rPr>
      </w:pP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Issue of special bank notes and special one rupee notes in certain cases – Section 28A</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(1) For the purpose of controlling the circulation of bank notes without India, the Bank may, notwithstanding anything contained in any other provision of this Act, issue bank notes of such design, form and material as may be approved under sub-section (3) (hereinafter in this section referred to as special bank notes) of the denominational values of five rupees, ten rupees and one hundred rupees.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(2) For the purpose of controlling the circulation of Government of India one rupee notes without India, the Central Government may, notwithstanding anything contained in any other provision of this Act or in the Currency Ordinance, 1940, issue Government of India notes of the denominational value of one rupee of such design, form and material as </w:t>
      </w:r>
      <w:r w:rsidRPr="00FC4870">
        <w:rPr>
          <w:rFonts w:ascii="Times New Roman" w:hAnsi="Times New Roman" w:cs="Times New Roman"/>
          <w:sz w:val="24"/>
          <w:szCs w:val="24"/>
        </w:rPr>
        <w:lastRenderedPageBreak/>
        <w:t xml:space="preserve">may be adopted under sub-section (3) (hereinafter in this section referred to as special one rupees notes).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(3) The design, form and material of the special bank notes shall be such as may be approved by the Central Government after consideration of the recommendations made by the Governor and of the special one rupee notes shall be such as the Central Government may think fit to adopt.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(4) Neither the special bank notes nor the special one rupee notes shall be legal tender in India.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(5) The special one rupee note shall be deemed to be included in the expression ‘‘rupee coin’’ for all the purposes of this Act except section 39, but shall be deemed not to be a currency note for any of the purposes of this Act.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(6) Where a special bank note is on its face expressed to be payable at a specified office or branch of the Bank, the obligation imposed by section 39 shall be only on the specified office or branch and, further, shall be subject to such regulations as may be made under this section.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(7) The Bank may, with the previous sanction of the Central Government, make regulations to provide for all matters for which provision is necessary or convenient for the purpose of giving effect to the provisions of this section, and, in particular, the manner in which, and the conditions or limitations subject to which–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(i) </w:t>
      </w:r>
      <w:proofErr w:type="gramStart"/>
      <w:r w:rsidRPr="00FC4870">
        <w:rPr>
          <w:rFonts w:ascii="Times New Roman" w:hAnsi="Times New Roman" w:cs="Times New Roman"/>
          <w:sz w:val="24"/>
          <w:szCs w:val="24"/>
        </w:rPr>
        <w:t>bank</w:t>
      </w:r>
      <w:proofErr w:type="gramEnd"/>
      <w:r w:rsidRPr="00FC4870">
        <w:rPr>
          <w:rFonts w:ascii="Times New Roman" w:hAnsi="Times New Roman" w:cs="Times New Roman"/>
          <w:sz w:val="24"/>
          <w:szCs w:val="24"/>
        </w:rPr>
        <w:t xml:space="preserve"> notes and one rupee notes in circulation in any country outside India may be replaced by special notes issued under this section;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(ii) </w:t>
      </w:r>
      <w:proofErr w:type="gramStart"/>
      <w:r w:rsidRPr="00FC4870">
        <w:rPr>
          <w:rFonts w:ascii="Times New Roman" w:hAnsi="Times New Roman" w:cs="Times New Roman"/>
          <w:sz w:val="24"/>
          <w:szCs w:val="24"/>
        </w:rPr>
        <w:t>any</w:t>
      </w:r>
      <w:proofErr w:type="gramEnd"/>
      <w:r w:rsidRPr="00FC4870">
        <w:rPr>
          <w:rFonts w:ascii="Times New Roman" w:hAnsi="Times New Roman" w:cs="Times New Roman"/>
          <w:sz w:val="24"/>
          <w:szCs w:val="24"/>
        </w:rPr>
        <w:t xml:space="preserve"> such special notes may be exchanged for any other bank notes or one rupee notes]. </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Bank exempt from stamp duty on bank notes – Section 29</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 xml:space="preserve">The Bank shall not be liable to the payment of any stamp duty under the Indian Stamp Act, 1899, in respect of bank notes issued by it. </w:t>
      </w:r>
    </w:p>
    <w:p w:rsidR="00F82674" w:rsidRPr="0041283E" w:rsidRDefault="00F82674" w:rsidP="00F82674">
      <w:pPr>
        <w:spacing w:line="360" w:lineRule="auto"/>
        <w:jc w:val="both"/>
        <w:rPr>
          <w:rFonts w:ascii="Times New Roman" w:hAnsi="Times New Roman" w:cs="Times New Roman"/>
          <w:b/>
          <w:sz w:val="28"/>
          <w:szCs w:val="28"/>
        </w:rPr>
      </w:pPr>
      <w:r w:rsidRPr="0041283E">
        <w:rPr>
          <w:rFonts w:ascii="Times New Roman" w:hAnsi="Times New Roman" w:cs="Times New Roman"/>
          <w:b/>
          <w:sz w:val="28"/>
          <w:szCs w:val="28"/>
        </w:rPr>
        <w:t>Powers of Central Government to supersede Central Board – Section 30</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lastRenderedPageBreak/>
        <w:t xml:space="preserve">(1) If in the opinion of the 1[Central Government] the Bank fails to carry out any of the obligations imposed on it by or under this Act [the Central Government] may, by notification in the Gazette of India, declare the Central Board to be superseded, and thereafter the general superintendence and direction of the affairs of the Bank shall be entrusted to such agency as the [Central Government] may determine, and such agency may exercise the powers and do all acts and things which may be exercised or done by the Central Board under this Act. </w:t>
      </w:r>
    </w:p>
    <w:p w:rsidR="00F82674" w:rsidRPr="00FC4870" w:rsidRDefault="00F82674" w:rsidP="00F82674">
      <w:pPr>
        <w:spacing w:line="360" w:lineRule="auto"/>
        <w:ind w:left="360"/>
        <w:jc w:val="both"/>
        <w:rPr>
          <w:rFonts w:ascii="Times New Roman" w:hAnsi="Times New Roman" w:cs="Times New Roman"/>
          <w:sz w:val="24"/>
          <w:szCs w:val="24"/>
        </w:rPr>
      </w:pPr>
      <w:r w:rsidRPr="00FC4870">
        <w:rPr>
          <w:rFonts w:ascii="Times New Roman" w:hAnsi="Times New Roman" w:cs="Times New Roman"/>
          <w:sz w:val="24"/>
          <w:szCs w:val="24"/>
        </w:rPr>
        <w:t>(2) When action is taken under this section the [Central Government] shall cause a full report of the circumstances leading to such action and of the action taken to be laid before [Parliament] at the earliest possible opportunity and in any case within three months from the issue of the notification superseding the Board.</w:t>
      </w:r>
    </w:p>
    <w:p w:rsidR="00F82674" w:rsidRDefault="00F82674" w:rsidP="00F82674">
      <w:pPr>
        <w:spacing w:line="360" w:lineRule="auto"/>
        <w:jc w:val="both"/>
        <w:rPr>
          <w:rFonts w:ascii="Times New Roman" w:hAnsi="Times New Roman" w:cs="Times New Roman"/>
          <w:b/>
          <w:i/>
          <w:sz w:val="28"/>
        </w:rPr>
      </w:pPr>
      <w:r>
        <w:rPr>
          <w:rFonts w:ascii="Times New Roman" w:hAnsi="Times New Roman" w:cs="Times New Roman"/>
          <w:b/>
          <w:i/>
          <w:sz w:val="28"/>
        </w:rPr>
        <w:t xml:space="preserve">45D </w:t>
      </w:r>
      <w:proofErr w:type="gramStart"/>
      <w:r>
        <w:rPr>
          <w:rFonts w:ascii="Times New Roman" w:hAnsi="Times New Roman" w:cs="Times New Roman"/>
          <w:b/>
          <w:i/>
          <w:sz w:val="28"/>
        </w:rPr>
        <w:t>-  Procedure</w:t>
      </w:r>
      <w:proofErr w:type="gramEnd"/>
      <w:r>
        <w:rPr>
          <w:rFonts w:ascii="Times New Roman" w:hAnsi="Times New Roman" w:cs="Times New Roman"/>
          <w:b/>
          <w:i/>
          <w:sz w:val="28"/>
        </w:rPr>
        <w:t xml:space="preserve"> for furnishing credit information to banking companies.</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(1) A banking company may, in connection with any financial arrangement entered into or proposed to be entered into by it, with any person, make an application to the Bank in such form as the Bank may specify requesting it to furnish the applicant with such credit information as may be specified in the application.</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(2) On receipt of an application under sub-section (1), the Bank shall, as soon as may be, furnish the applicant with such credit information relating to the matters specified in the application, as may be in its possession:</w:t>
      </w:r>
    </w:p>
    <w:p w:rsidR="00F82674" w:rsidRDefault="00F82674" w:rsidP="00F82674">
      <w:pPr>
        <w:spacing w:line="360" w:lineRule="auto"/>
        <w:jc w:val="both"/>
        <w:rPr>
          <w:rFonts w:ascii="Times New Roman" w:hAnsi="Times New Roman" w:cs="Times New Roman"/>
          <w:sz w:val="24"/>
        </w:rPr>
      </w:pPr>
      <w:proofErr w:type="gramStart"/>
      <w:r>
        <w:rPr>
          <w:rFonts w:ascii="Times New Roman" w:hAnsi="Times New Roman" w:cs="Times New Roman"/>
          <w:sz w:val="24"/>
        </w:rPr>
        <w:t>Provided that the information so furnished shall not disclose the names of the banking companies which have submitted such information to the Bank.</w:t>
      </w:r>
      <w:proofErr w:type="gramEnd"/>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(3) The Bank may in respect of each application levy such fees, not exceeding twenty-five rupees, as it may deem fit for furnishing credit information.</w:t>
      </w:r>
    </w:p>
    <w:p w:rsidR="00F82674" w:rsidRDefault="00F82674" w:rsidP="00F82674">
      <w:pPr>
        <w:spacing w:line="360" w:lineRule="auto"/>
        <w:jc w:val="both"/>
        <w:rPr>
          <w:rFonts w:ascii="Times New Roman" w:hAnsi="Times New Roman" w:cs="Times New Roman"/>
          <w:b/>
          <w:i/>
          <w:sz w:val="28"/>
        </w:rPr>
      </w:pPr>
      <w:r>
        <w:rPr>
          <w:rFonts w:ascii="Times New Roman" w:hAnsi="Times New Roman" w:cs="Times New Roman"/>
          <w:b/>
          <w:i/>
          <w:sz w:val="28"/>
        </w:rPr>
        <w:t>45E - Disclosure of information prohibited.</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(1) Any credit information contained in any statement submitted by a banking company under section 45C or furnished by the Bank to any banking company under section 45D, shall be treated as confidential and shall not, except for the purposes of this Chapter, be published or otherwise disclosed.</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(2) Nothing in this section shall apply to –</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(a) </w:t>
      </w:r>
      <w:proofErr w:type="gramStart"/>
      <w:r>
        <w:rPr>
          <w:rFonts w:ascii="Times New Roman" w:hAnsi="Times New Roman" w:cs="Times New Roman"/>
          <w:sz w:val="24"/>
        </w:rPr>
        <w:t>the</w:t>
      </w:r>
      <w:proofErr w:type="gramEnd"/>
      <w:r>
        <w:rPr>
          <w:rFonts w:ascii="Times New Roman" w:hAnsi="Times New Roman" w:cs="Times New Roman"/>
          <w:sz w:val="24"/>
        </w:rPr>
        <w:t xml:space="preserve"> disclosure by any banking company, with the previous permission of the Bank, of any information furnished to the Bank under section 45C:</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(b) the publication by the Bank, if it considers necessary in the public interest so to do, of any information collected by it under section 45C, in such consolidated form as it may think fit without disclosing the name of any banking company or its borrowers:</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 xml:space="preserve">(c) </w:t>
      </w:r>
      <w:proofErr w:type="gramStart"/>
      <w:r>
        <w:rPr>
          <w:rFonts w:ascii="Times New Roman" w:hAnsi="Times New Roman" w:cs="Times New Roman"/>
          <w:sz w:val="24"/>
        </w:rPr>
        <w:t>the</w:t>
      </w:r>
      <w:proofErr w:type="gramEnd"/>
      <w:r>
        <w:rPr>
          <w:rFonts w:ascii="Times New Roman" w:hAnsi="Times New Roman" w:cs="Times New Roman"/>
          <w:sz w:val="24"/>
        </w:rPr>
        <w:t xml:space="preserve"> disclosure or publication by the banking company or by the Bank of any credit information to any other banking company or in accordance with the practice and usage customary among bankers or as permitted or required under any other law:</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 xml:space="preserve">Provided that any credit information received by </w:t>
      </w:r>
      <w:proofErr w:type="gramStart"/>
      <w:r>
        <w:rPr>
          <w:rFonts w:ascii="Times New Roman" w:hAnsi="Times New Roman" w:cs="Times New Roman"/>
          <w:sz w:val="24"/>
        </w:rPr>
        <w:t>a banking</w:t>
      </w:r>
      <w:proofErr w:type="gramEnd"/>
      <w:r>
        <w:rPr>
          <w:rFonts w:ascii="Times New Roman" w:hAnsi="Times New Roman" w:cs="Times New Roman"/>
          <w:sz w:val="24"/>
        </w:rPr>
        <w:t xml:space="preserve"> company under this clause shall not be published except in accordance with the practice and usage customary among bankers or as permitted or required under any other law.] </w:t>
      </w:r>
    </w:p>
    <w:p w:rsidR="00F82674" w:rsidRDefault="00F82674" w:rsidP="00F82674">
      <w:pPr>
        <w:spacing w:line="360" w:lineRule="auto"/>
        <w:jc w:val="both"/>
        <w:rPr>
          <w:rFonts w:ascii="Times New Roman" w:hAnsi="Times New Roman" w:cs="Times New Roman"/>
          <w:sz w:val="24"/>
        </w:rPr>
      </w:pPr>
      <w:r>
        <w:rPr>
          <w:rFonts w:ascii="Times New Roman" w:hAnsi="Times New Roman" w:cs="Times New Roman"/>
          <w:sz w:val="24"/>
        </w:rPr>
        <w:t xml:space="preserve">(d) </w:t>
      </w:r>
      <w:proofErr w:type="gramStart"/>
      <w:r>
        <w:rPr>
          <w:rFonts w:ascii="Times New Roman" w:hAnsi="Times New Roman" w:cs="Times New Roman"/>
          <w:sz w:val="24"/>
        </w:rPr>
        <w:t>the</w:t>
      </w:r>
      <w:proofErr w:type="gramEnd"/>
      <w:r>
        <w:rPr>
          <w:rFonts w:ascii="Times New Roman" w:hAnsi="Times New Roman" w:cs="Times New Roman"/>
          <w:sz w:val="24"/>
        </w:rPr>
        <w:t xml:space="preserve"> disclosures of any credit information under the Credit Information Companies (Regulation) Act, 2005.]</w:t>
      </w:r>
    </w:p>
    <w:p w:rsidR="00F82674" w:rsidRPr="00450998" w:rsidRDefault="00F82674" w:rsidP="00450998">
      <w:pPr>
        <w:spacing w:after="0" w:line="360" w:lineRule="auto"/>
        <w:jc w:val="both"/>
        <w:rPr>
          <w:rFonts w:ascii="Times New Roman" w:eastAsia="Times New Roman" w:hAnsi="Times New Roman" w:cs="Times New Roman"/>
          <w:sz w:val="24"/>
          <w:szCs w:val="24"/>
        </w:rPr>
      </w:pPr>
    </w:p>
    <w:p w:rsidR="00450998" w:rsidRPr="00450998" w:rsidRDefault="00450998" w:rsidP="00450998">
      <w:pPr>
        <w:spacing w:line="360" w:lineRule="auto"/>
        <w:jc w:val="both"/>
        <w:rPr>
          <w:rFonts w:ascii="Times New Roman" w:hAnsi="Times New Roman" w:cs="Times New Roman"/>
          <w:sz w:val="24"/>
          <w:szCs w:val="24"/>
        </w:rPr>
      </w:pPr>
    </w:p>
    <w:p w:rsidR="00450998" w:rsidRPr="00450998" w:rsidRDefault="00450998" w:rsidP="00450998">
      <w:pPr>
        <w:spacing w:line="360" w:lineRule="auto"/>
        <w:ind w:left="360"/>
        <w:jc w:val="both"/>
        <w:rPr>
          <w:rFonts w:ascii="Times New Roman" w:hAnsi="Times New Roman" w:cs="Times New Roman"/>
          <w:sz w:val="24"/>
          <w:szCs w:val="24"/>
        </w:rPr>
      </w:pPr>
    </w:p>
    <w:sectPr w:rsidR="00450998" w:rsidRPr="00450998" w:rsidSect="00F82674">
      <w:headerReference w:type="defaul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69" w:rsidRDefault="00750469" w:rsidP="00F82674">
      <w:pPr>
        <w:spacing w:after="0" w:line="240" w:lineRule="auto"/>
      </w:pPr>
      <w:r>
        <w:separator/>
      </w:r>
    </w:p>
  </w:endnote>
  <w:endnote w:type="continuationSeparator" w:id="0">
    <w:p w:rsidR="00750469" w:rsidRDefault="00750469" w:rsidP="00F8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69" w:rsidRDefault="00750469" w:rsidP="00F82674">
      <w:pPr>
        <w:spacing w:after="0" w:line="240" w:lineRule="auto"/>
      </w:pPr>
      <w:r>
        <w:separator/>
      </w:r>
    </w:p>
  </w:footnote>
  <w:footnote w:type="continuationSeparator" w:id="0">
    <w:p w:rsidR="00750469" w:rsidRDefault="00750469" w:rsidP="00F8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58627"/>
      <w:docPartObj>
        <w:docPartGallery w:val="Page Numbers (Top of Page)"/>
        <w:docPartUnique/>
      </w:docPartObj>
    </w:sdtPr>
    <w:sdtEndPr>
      <w:rPr>
        <w:noProof/>
      </w:rPr>
    </w:sdtEndPr>
    <w:sdtContent>
      <w:p w:rsidR="00F82674" w:rsidRDefault="00F82674">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rsidR="00F82674" w:rsidRDefault="00F82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017"/>
      </v:shape>
    </w:pict>
  </w:numPicBullet>
  <w:abstractNum w:abstractNumId="0">
    <w:nsid w:val="03B57251"/>
    <w:multiLevelType w:val="hybridMultilevel"/>
    <w:tmpl w:val="30161736"/>
    <w:lvl w:ilvl="0" w:tplc="B9904E70">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570254A"/>
    <w:multiLevelType w:val="hybridMultilevel"/>
    <w:tmpl w:val="0E6E1216"/>
    <w:lvl w:ilvl="0" w:tplc="14E63390">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A5E697C"/>
    <w:multiLevelType w:val="hybridMultilevel"/>
    <w:tmpl w:val="0A4200EA"/>
    <w:lvl w:ilvl="0" w:tplc="8F08A8BC">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437F2CD5"/>
    <w:multiLevelType w:val="hybridMultilevel"/>
    <w:tmpl w:val="8F70291C"/>
    <w:lvl w:ilvl="0" w:tplc="658E7EC2">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E326225"/>
    <w:multiLevelType w:val="hybridMultilevel"/>
    <w:tmpl w:val="F00EE02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1595299"/>
    <w:multiLevelType w:val="hybridMultilevel"/>
    <w:tmpl w:val="5BA40FFE"/>
    <w:lvl w:ilvl="0" w:tplc="CA14F2AC">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63C37660"/>
    <w:multiLevelType w:val="hybridMultilevel"/>
    <w:tmpl w:val="EF2C1376"/>
    <w:lvl w:ilvl="0" w:tplc="E370E9E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AD445C"/>
    <w:multiLevelType w:val="hybridMultilevel"/>
    <w:tmpl w:val="408CA8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541184E"/>
    <w:multiLevelType w:val="hybridMultilevel"/>
    <w:tmpl w:val="32F2E3FA"/>
    <w:lvl w:ilvl="0" w:tplc="AA8EA80E">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D5904B8"/>
    <w:multiLevelType w:val="hybridMultilevel"/>
    <w:tmpl w:val="59300BE8"/>
    <w:lvl w:ilvl="0" w:tplc="2988A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8"/>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DE"/>
    <w:rsid w:val="002A707C"/>
    <w:rsid w:val="00450998"/>
    <w:rsid w:val="00750469"/>
    <w:rsid w:val="00B23CBE"/>
    <w:rsid w:val="00F764DE"/>
    <w:rsid w:val="00F826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64DE"/>
    <w:rPr>
      <w:color w:val="0000FF" w:themeColor="hyperlink"/>
      <w:u w:val="single"/>
    </w:rPr>
  </w:style>
  <w:style w:type="paragraph" w:styleId="ListParagraph">
    <w:name w:val="List Paragraph"/>
    <w:basedOn w:val="Normal"/>
    <w:uiPriority w:val="34"/>
    <w:qFormat/>
    <w:rsid w:val="00450998"/>
    <w:pPr>
      <w:ind w:left="720"/>
      <w:contextualSpacing/>
    </w:pPr>
  </w:style>
  <w:style w:type="paragraph" w:styleId="Header">
    <w:name w:val="header"/>
    <w:basedOn w:val="Normal"/>
    <w:link w:val="HeaderChar"/>
    <w:uiPriority w:val="99"/>
    <w:unhideWhenUsed/>
    <w:rsid w:val="00F82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674"/>
  </w:style>
  <w:style w:type="paragraph" w:styleId="Footer">
    <w:name w:val="footer"/>
    <w:basedOn w:val="Normal"/>
    <w:link w:val="FooterChar"/>
    <w:uiPriority w:val="99"/>
    <w:unhideWhenUsed/>
    <w:rsid w:val="00F82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64DE"/>
    <w:rPr>
      <w:color w:val="0000FF" w:themeColor="hyperlink"/>
      <w:u w:val="single"/>
    </w:rPr>
  </w:style>
  <w:style w:type="paragraph" w:styleId="ListParagraph">
    <w:name w:val="List Paragraph"/>
    <w:basedOn w:val="Normal"/>
    <w:uiPriority w:val="34"/>
    <w:qFormat/>
    <w:rsid w:val="00450998"/>
    <w:pPr>
      <w:ind w:left="720"/>
      <w:contextualSpacing/>
    </w:pPr>
  </w:style>
  <w:style w:type="paragraph" w:styleId="Header">
    <w:name w:val="header"/>
    <w:basedOn w:val="Normal"/>
    <w:link w:val="HeaderChar"/>
    <w:uiPriority w:val="99"/>
    <w:unhideWhenUsed/>
    <w:rsid w:val="00F82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674"/>
  </w:style>
  <w:style w:type="paragraph" w:styleId="Footer">
    <w:name w:val="footer"/>
    <w:basedOn w:val="Normal"/>
    <w:link w:val="FooterChar"/>
    <w:uiPriority w:val="99"/>
    <w:unhideWhenUsed/>
    <w:rsid w:val="00F82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3873">
      <w:bodyDiv w:val="1"/>
      <w:marLeft w:val="0"/>
      <w:marRight w:val="0"/>
      <w:marTop w:val="0"/>
      <w:marBottom w:val="0"/>
      <w:divBdr>
        <w:top w:val="none" w:sz="0" w:space="0" w:color="auto"/>
        <w:left w:val="none" w:sz="0" w:space="0" w:color="auto"/>
        <w:bottom w:val="none" w:sz="0" w:space="0" w:color="auto"/>
        <w:right w:val="none" w:sz="0" w:space="0" w:color="auto"/>
      </w:divBdr>
    </w:div>
    <w:div w:id="490566873">
      <w:bodyDiv w:val="1"/>
      <w:marLeft w:val="0"/>
      <w:marRight w:val="0"/>
      <w:marTop w:val="0"/>
      <w:marBottom w:val="0"/>
      <w:divBdr>
        <w:top w:val="none" w:sz="0" w:space="0" w:color="auto"/>
        <w:left w:val="none" w:sz="0" w:space="0" w:color="auto"/>
        <w:bottom w:val="none" w:sz="0" w:space="0" w:color="auto"/>
        <w:right w:val="none" w:sz="0" w:space="0" w:color="auto"/>
      </w:divBdr>
    </w:div>
    <w:div w:id="1051540344">
      <w:bodyDiv w:val="1"/>
      <w:marLeft w:val="0"/>
      <w:marRight w:val="0"/>
      <w:marTop w:val="0"/>
      <w:marBottom w:val="0"/>
      <w:divBdr>
        <w:top w:val="none" w:sz="0" w:space="0" w:color="auto"/>
        <w:left w:val="none" w:sz="0" w:space="0" w:color="auto"/>
        <w:bottom w:val="none" w:sz="0" w:space="0" w:color="auto"/>
        <w:right w:val="none" w:sz="0" w:space="0" w:color="auto"/>
      </w:divBdr>
    </w:div>
    <w:div w:id="20786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28376/" TargetMode="External"/><Relationship Id="rId13" Type="http://schemas.openxmlformats.org/officeDocument/2006/relationships/hyperlink" Target="https://indiankanoon.org/doc/1552185/" TargetMode="External"/><Relationship Id="rId18" Type="http://schemas.openxmlformats.org/officeDocument/2006/relationships/hyperlink" Target="https://indiankanoon.org/doc/1317353/" TargetMode="External"/><Relationship Id="rId26" Type="http://schemas.openxmlformats.org/officeDocument/2006/relationships/hyperlink" Target="https://indiankanoon.org/doc/1223783/" TargetMode="External"/><Relationship Id="rId3" Type="http://schemas.microsoft.com/office/2007/relationships/stylesWithEffects" Target="stylesWithEffects.xml"/><Relationship Id="rId21" Type="http://schemas.openxmlformats.org/officeDocument/2006/relationships/hyperlink" Target="https://indiankanoon.org/doc/1650312/" TargetMode="External"/><Relationship Id="rId7" Type="http://schemas.openxmlformats.org/officeDocument/2006/relationships/endnotes" Target="endnotes.xml"/><Relationship Id="rId12" Type="http://schemas.openxmlformats.org/officeDocument/2006/relationships/hyperlink" Target="https://indiankanoon.org/doc/1010569/" TargetMode="External"/><Relationship Id="rId17" Type="http://schemas.openxmlformats.org/officeDocument/2006/relationships/hyperlink" Target="https://indiankanoon.org/doc/1381208/" TargetMode="External"/><Relationship Id="rId25" Type="http://schemas.openxmlformats.org/officeDocument/2006/relationships/hyperlink" Target="https://indiankanoon.org/doc/1429521/" TargetMode="External"/><Relationship Id="rId2" Type="http://schemas.openxmlformats.org/officeDocument/2006/relationships/styles" Target="styles.xml"/><Relationship Id="rId16" Type="http://schemas.openxmlformats.org/officeDocument/2006/relationships/hyperlink" Target="https://indiankanoon.org/doc/1185269/" TargetMode="External"/><Relationship Id="rId20" Type="http://schemas.openxmlformats.org/officeDocument/2006/relationships/hyperlink" Target="https://indiankanoon.org/doc/15867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diankanoon.org/doc/275812/" TargetMode="External"/><Relationship Id="rId24" Type="http://schemas.openxmlformats.org/officeDocument/2006/relationships/hyperlink" Target="https://indiankanoon.org/doc/1907068/" TargetMode="External"/><Relationship Id="rId5" Type="http://schemas.openxmlformats.org/officeDocument/2006/relationships/webSettings" Target="webSettings.xml"/><Relationship Id="rId15" Type="http://schemas.openxmlformats.org/officeDocument/2006/relationships/hyperlink" Target="https://indiankanoon.org/doc/950561/" TargetMode="External"/><Relationship Id="rId23" Type="http://schemas.openxmlformats.org/officeDocument/2006/relationships/hyperlink" Target="https://indiankanoon.org/doc/1703926/" TargetMode="External"/><Relationship Id="rId28" Type="http://schemas.openxmlformats.org/officeDocument/2006/relationships/hyperlink" Target="https://indiankanoon.org/doc/1798081/" TargetMode="External"/><Relationship Id="rId10" Type="http://schemas.openxmlformats.org/officeDocument/2006/relationships/hyperlink" Target="https://indiankanoon.org/doc/1076730/" TargetMode="External"/><Relationship Id="rId19" Type="http://schemas.openxmlformats.org/officeDocument/2006/relationships/hyperlink" Target="https://indiankanoon.org/doc/10270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diankanoon.org/doc/76650/" TargetMode="External"/><Relationship Id="rId14" Type="http://schemas.openxmlformats.org/officeDocument/2006/relationships/hyperlink" Target="https://indiankanoon.org/doc/1242759/" TargetMode="External"/><Relationship Id="rId22" Type="http://schemas.openxmlformats.org/officeDocument/2006/relationships/hyperlink" Target="https://indiankanoon.org/doc/836199/" TargetMode="External"/><Relationship Id="rId27" Type="http://schemas.openxmlformats.org/officeDocument/2006/relationships/hyperlink" Target="https://indiankanoon.org/doc/59829/"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2021-06-20T13:47:00Z</dcterms:created>
  <dcterms:modified xsi:type="dcterms:W3CDTF">2021-06-20T13:47:00Z</dcterms:modified>
</cp:coreProperties>
</file>